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CD97" w14:textId="6E524659" w:rsidR="008010B5" w:rsidRPr="00984407" w:rsidRDefault="00202C77" w:rsidP="00A52358">
      <w:pPr>
        <w:tabs>
          <w:tab w:val="left" w:pos="4110"/>
          <w:tab w:val="center" w:pos="5386"/>
        </w:tabs>
        <w:rPr>
          <w:rFonts w:ascii="Aptos" w:hAnsi="Aptos" w:cs="Arial"/>
        </w:rPr>
      </w:pPr>
      <w:r w:rsidRPr="00984407">
        <w:rPr>
          <w:rFonts w:ascii="Aptos" w:hAnsi="Aptos" w:cs="Arial"/>
        </w:rPr>
        <w:tab/>
      </w:r>
    </w:p>
    <w:p w14:paraId="00AD618A" w14:textId="586ECFFD" w:rsidR="0085003D" w:rsidRPr="00984407" w:rsidRDefault="00890E79" w:rsidP="00890E79">
      <w:pPr>
        <w:rPr>
          <w:rFonts w:ascii="Aptos" w:hAnsi="Aptos" w:cs="Arial"/>
          <w:b/>
          <w:color w:val="006064"/>
          <w:sz w:val="28"/>
          <w:szCs w:val="28"/>
        </w:rPr>
      </w:pPr>
      <w:r w:rsidRPr="00984407">
        <w:rPr>
          <w:rFonts w:ascii="Aptos" w:hAnsi="Aptos" w:cs="Arial"/>
          <w:b/>
          <w:color w:val="006064"/>
          <w:sz w:val="28"/>
          <w:szCs w:val="28"/>
        </w:rPr>
        <w:t xml:space="preserve">Role Profile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875"/>
      </w:tblGrid>
      <w:tr w:rsidR="0085003D" w:rsidRPr="00984407" w14:paraId="39287B6C" w14:textId="77777777" w:rsidTr="00202C77">
        <w:tc>
          <w:tcPr>
            <w:tcW w:w="2898" w:type="dxa"/>
            <w:tcBorders>
              <w:top w:val="nil"/>
              <w:left w:val="nil"/>
              <w:bottom w:val="single" w:sz="4" w:space="0" w:color="auto"/>
              <w:right w:val="nil"/>
            </w:tcBorders>
          </w:tcPr>
          <w:p w14:paraId="16839A1E" w14:textId="77777777" w:rsidR="0085003D" w:rsidRPr="00984407" w:rsidRDefault="0085003D" w:rsidP="0085003D">
            <w:pPr>
              <w:rPr>
                <w:rFonts w:ascii="Aptos" w:hAnsi="Aptos" w:cs="Arial"/>
                <w:b/>
                <w:color w:val="000000"/>
              </w:rPr>
            </w:pPr>
          </w:p>
        </w:tc>
        <w:tc>
          <w:tcPr>
            <w:tcW w:w="7875" w:type="dxa"/>
            <w:tcBorders>
              <w:top w:val="nil"/>
              <w:left w:val="nil"/>
              <w:bottom w:val="single" w:sz="4" w:space="0" w:color="auto"/>
              <w:right w:val="nil"/>
            </w:tcBorders>
          </w:tcPr>
          <w:p w14:paraId="51BC201B" w14:textId="77777777" w:rsidR="0085003D" w:rsidRPr="00984407" w:rsidRDefault="0085003D" w:rsidP="0085003D">
            <w:pPr>
              <w:rPr>
                <w:rFonts w:ascii="Aptos" w:hAnsi="Aptos" w:cs="Arial"/>
                <w:color w:val="000000"/>
              </w:rPr>
            </w:pPr>
          </w:p>
        </w:tc>
      </w:tr>
      <w:tr w:rsidR="0085003D" w:rsidRPr="00984407" w14:paraId="4125F91C" w14:textId="77777777" w:rsidTr="00202C77">
        <w:tc>
          <w:tcPr>
            <w:tcW w:w="2898" w:type="dxa"/>
            <w:tcBorders>
              <w:top w:val="single" w:sz="4" w:space="0" w:color="auto"/>
            </w:tcBorders>
          </w:tcPr>
          <w:p w14:paraId="6113A4AA" w14:textId="4E43FA0A" w:rsidR="0085003D" w:rsidRPr="00984407" w:rsidRDefault="00D40BBC" w:rsidP="0085003D">
            <w:pPr>
              <w:rPr>
                <w:rFonts w:ascii="Aptos" w:hAnsi="Aptos" w:cs="Arial"/>
                <w:b/>
                <w:color w:val="006064"/>
              </w:rPr>
            </w:pPr>
            <w:r w:rsidRPr="00984407">
              <w:rPr>
                <w:rFonts w:ascii="Aptos" w:hAnsi="Aptos" w:cs="Arial"/>
                <w:b/>
                <w:color w:val="006064"/>
              </w:rPr>
              <w:t>Role Title:</w:t>
            </w:r>
          </w:p>
        </w:tc>
        <w:tc>
          <w:tcPr>
            <w:tcW w:w="7875" w:type="dxa"/>
            <w:tcBorders>
              <w:top w:val="single" w:sz="4" w:space="0" w:color="auto"/>
            </w:tcBorders>
          </w:tcPr>
          <w:p w14:paraId="49A10412" w14:textId="6FB5706F" w:rsidR="0085003D" w:rsidRPr="00984407" w:rsidRDefault="00A52358" w:rsidP="0085003D">
            <w:pPr>
              <w:rPr>
                <w:rFonts w:ascii="Aptos" w:hAnsi="Aptos" w:cs="Arial"/>
                <w:color w:val="000000"/>
                <w:sz w:val="22"/>
                <w:szCs w:val="22"/>
              </w:rPr>
            </w:pPr>
            <w:r w:rsidRPr="00984407">
              <w:rPr>
                <w:rFonts w:ascii="Aptos" w:hAnsi="Aptos" w:cs="Arial"/>
                <w:color w:val="000000"/>
                <w:sz w:val="22"/>
                <w:szCs w:val="22"/>
              </w:rPr>
              <w:t>Communications and Engagement Support Officer</w:t>
            </w:r>
          </w:p>
        </w:tc>
      </w:tr>
      <w:tr w:rsidR="0085003D" w:rsidRPr="00984407" w14:paraId="683FA1D3" w14:textId="77777777" w:rsidTr="00202C77">
        <w:tc>
          <w:tcPr>
            <w:tcW w:w="2898" w:type="dxa"/>
          </w:tcPr>
          <w:p w14:paraId="68D28774" w14:textId="77777777" w:rsidR="0085003D" w:rsidRPr="00984407" w:rsidRDefault="0085003D" w:rsidP="0085003D">
            <w:pPr>
              <w:rPr>
                <w:rFonts w:ascii="Aptos" w:hAnsi="Aptos" w:cs="Arial"/>
                <w:b/>
                <w:color w:val="006064"/>
              </w:rPr>
            </w:pPr>
            <w:r w:rsidRPr="00984407">
              <w:rPr>
                <w:rFonts w:ascii="Aptos" w:hAnsi="Aptos" w:cs="Arial"/>
                <w:b/>
                <w:color w:val="006064"/>
              </w:rPr>
              <w:t>Grade</w:t>
            </w:r>
            <w:r w:rsidR="007A780A" w:rsidRPr="00984407">
              <w:rPr>
                <w:rFonts w:ascii="Aptos" w:hAnsi="Aptos" w:cs="Arial"/>
                <w:b/>
                <w:color w:val="006064"/>
              </w:rPr>
              <w:t>:</w:t>
            </w:r>
          </w:p>
        </w:tc>
        <w:tc>
          <w:tcPr>
            <w:tcW w:w="7875" w:type="dxa"/>
          </w:tcPr>
          <w:p w14:paraId="6FA356A3" w14:textId="129E3133" w:rsidR="0085003D" w:rsidRPr="00984407" w:rsidRDefault="008529BE" w:rsidP="0085003D">
            <w:pPr>
              <w:rPr>
                <w:rFonts w:ascii="Aptos" w:hAnsi="Aptos" w:cs="Arial"/>
                <w:color w:val="000000"/>
                <w:sz w:val="22"/>
                <w:szCs w:val="22"/>
              </w:rPr>
            </w:pPr>
            <w:r w:rsidRPr="00984407">
              <w:rPr>
                <w:rFonts w:ascii="Aptos" w:hAnsi="Aptos" w:cs="Arial"/>
                <w:color w:val="000000"/>
                <w:sz w:val="22"/>
                <w:szCs w:val="22"/>
                <w:highlight w:val="yellow"/>
              </w:rPr>
              <w:t>5/6</w:t>
            </w:r>
          </w:p>
        </w:tc>
      </w:tr>
      <w:tr w:rsidR="0085003D" w:rsidRPr="00984407" w14:paraId="32A67CC7" w14:textId="77777777" w:rsidTr="00202C77">
        <w:tc>
          <w:tcPr>
            <w:tcW w:w="2898" w:type="dxa"/>
          </w:tcPr>
          <w:p w14:paraId="6C300A2B" w14:textId="77777777" w:rsidR="0085003D" w:rsidRPr="00984407" w:rsidRDefault="0085003D" w:rsidP="0085003D">
            <w:pPr>
              <w:rPr>
                <w:rFonts w:ascii="Aptos" w:hAnsi="Aptos" w:cs="Arial"/>
                <w:b/>
                <w:color w:val="006064"/>
              </w:rPr>
            </w:pPr>
            <w:r w:rsidRPr="00984407">
              <w:rPr>
                <w:rFonts w:ascii="Aptos" w:hAnsi="Aptos" w:cs="Arial"/>
                <w:b/>
                <w:color w:val="006064"/>
              </w:rPr>
              <w:t>Responsible to:</w:t>
            </w:r>
          </w:p>
        </w:tc>
        <w:tc>
          <w:tcPr>
            <w:tcW w:w="7875" w:type="dxa"/>
          </w:tcPr>
          <w:p w14:paraId="0A0310C1" w14:textId="2BADF60F" w:rsidR="0085003D" w:rsidRPr="00984407" w:rsidRDefault="00A52358" w:rsidP="0085003D">
            <w:pPr>
              <w:rPr>
                <w:rFonts w:ascii="Aptos" w:hAnsi="Aptos" w:cs="Arial"/>
                <w:color w:val="000000"/>
                <w:sz w:val="22"/>
                <w:szCs w:val="22"/>
              </w:rPr>
            </w:pPr>
            <w:r w:rsidRPr="00984407">
              <w:rPr>
                <w:rFonts w:ascii="Aptos" w:hAnsi="Aptos" w:cs="Arial"/>
                <w:color w:val="000000"/>
                <w:sz w:val="22"/>
                <w:szCs w:val="22"/>
              </w:rPr>
              <w:t>Communications and Engagement Manager</w:t>
            </w:r>
          </w:p>
        </w:tc>
      </w:tr>
      <w:tr w:rsidR="007E35C4" w:rsidRPr="00984407" w14:paraId="7960328E" w14:textId="77777777" w:rsidTr="00202C77">
        <w:tc>
          <w:tcPr>
            <w:tcW w:w="2898" w:type="dxa"/>
          </w:tcPr>
          <w:p w14:paraId="442E77F5" w14:textId="366AD512" w:rsidR="007E35C4" w:rsidRPr="00984407" w:rsidRDefault="007E35C4" w:rsidP="0085003D">
            <w:pPr>
              <w:rPr>
                <w:rFonts w:ascii="Aptos" w:hAnsi="Aptos" w:cs="Arial"/>
                <w:b/>
                <w:color w:val="006064"/>
              </w:rPr>
            </w:pPr>
            <w:r w:rsidRPr="00984407">
              <w:rPr>
                <w:rFonts w:ascii="Aptos" w:hAnsi="Aptos" w:cs="Arial"/>
                <w:b/>
                <w:color w:val="006064"/>
              </w:rPr>
              <w:t>Responsible for:</w:t>
            </w:r>
          </w:p>
        </w:tc>
        <w:tc>
          <w:tcPr>
            <w:tcW w:w="7875" w:type="dxa"/>
          </w:tcPr>
          <w:p w14:paraId="45BCDC67" w14:textId="3EEFE3F9" w:rsidR="007E35C4" w:rsidRPr="00984407" w:rsidRDefault="008529BE" w:rsidP="0085003D">
            <w:pPr>
              <w:rPr>
                <w:rFonts w:ascii="Aptos" w:hAnsi="Aptos" w:cs="Arial"/>
                <w:color w:val="000000"/>
                <w:sz w:val="22"/>
                <w:szCs w:val="22"/>
              </w:rPr>
            </w:pPr>
            <w:r w:rsidRPr="00984407">
              <w:rPr>
                <w:rFonts w:ascii="Aptos" w:hAnsi="Aptos" w:cs="Arial"/>
                <w:color w:val="000000"/>
                <w:sz w:val="22"/>
                <w:szCs w:val="22"/>
                <w:lang w:val="en-US"/>
              </w:rPr>
              <w:t>No Supervisory Responsibility</w:t>
            </w:r>
            <w:r w:rsidRPr="00984407">
              <w:rPr>
                <w:rFonts w:ascii="Aptos" w:hAnsi="Aptos" w:cs="Arial"/>
                <w:color w:val="000000"/>
                <w:sz w:val="22"/>
                <w:szCs w:val="22"/>
              </w:rPr>
              <w:t> </w:t>
            </w:r>
          </w:p>
        </w:tc>
      </w:tr>
      <w:tr w:rsidR="0085003D" w:rsidRPr="00984407" w14:paraId="4475B92D" w14:textId="77777777" w:rsidTr="00202C77">
        <w:tc>
          <w:tcPr>
            <w:tcW w:w="2898" w:type="dxa"/>
          </w:tcPr>
          <w:p w14:paraId="660F3AEB" w14:textId="77777777" w:rsidR="0085003D" w:rsidRPr="00984407" w:rsidRDefault="0085003D" w:rsidP="0085003D">
            <w:pPr>
              <w:rPr>
                <w:rFonts w:ascii="Aptos" w:hAnsi="Aptos" w:cs="Arial"/>
                <w:b/>
                <w:color w:val="006064"/>
              </w:rPr>
            </w:pPr>
            <w:r w:rsidRPr="00984407">
              <w:rPr>
                <w:rFonts w:ascii="Aptos" w:hAnsi="Aptos" w:cs="Arial"/>
                <w:b/>
                <w:color w:val="006064"/>
              </w:rPr>
              <w:t>Liaison with</w:t>
            </w:r>
            <w:r w:rsidR="007A780A" w:rsidRPr="00984407">
              <w:rPr>
                <w:rFonts w:ascii="Aptos" w:hAnsi="Aptos" w:cs="Arial"/>
                <w:b/>
                <w:color w:val="006064"/>
              </w:rPr>
              <w:t>:</w:t>
            </w:r>
          </w:p>
        </w:tc>
        <w:tc>
          <w:tcPr>
            <w:tcW w:w="7875" w:type="dxa"/>
          </w:tcPr>
          <w:p w14:paraId="71542754" w14:textId="0172058F" w:rsidR="0085003D" w:rsidRPr="00984407" w:rsidRDefault="00A52358" w:rsidP="0085003D">
            <w:pPr>
              <w:rPr>
                <w:rFonts w:ascii="Aptos" w:hAnsi="Aptos" w:cs="Arial"/>
                <w:color w:val="000000"/>
                <w:sz w:val="22"/>
                <w:szCs w:val="22"/>
              </w:rPr>
            </w:pPr>
            <w:r w:rsidRPr="00984407">
              <w:rPr>
                <w:rFonts w:ascii="Aptos" w:hAnsi="Aptos" w:cs="Arial"/>
                <w:sz w:val="22"/>
                <w:szCs w:val="22"/>
              </w:rPr>
              <w:t>Police Officers, Police Staff, General Public, External Organisations, Agencies and Partnerships</w:t>
            </w:r>
          </w:p>
        </w:tc>
      </w:tr>
      <w:tr w:rsidR="006B7C25" w:rsidRPr="00984407" w14:paraId="6CC476F7" w14:textId="77777777" w:rsidTr="00202C77">
        <w:tc>
          <w:tcPr>
            <w:tcW w:w="2898" w:type="dxa"/>
          </w:tcPr>
          <w:p w14:paraId="734DD055" w14:textId="77777777" w:rsidR="006B7C25" w:rsidRPr="00984407" w:rsidRDefault="006B7C25" w:rsidP="00CA359D">
            <w:pPr>
              <w:rPr>
                <w:rFonts w:ascii="Aptos" w:hAnsi="Aptos" w:cs="Arial"/>
                <w:b/>
                <w:color w:val="006064"/>
              </w:rPr>
            </w:pPr>
            <w:r w:rsidRPr="00984407">
              <w:rPr>
                <w:rFonts w:ascii="Aptos" w:hAnsi="Aptos" w:cs="Arial"/>
                <w:b/>
                <w:color w:val="006064"/>
              </w:rPr>
              <w:t>Required Vetting Level:</w:t>
            </w:r>
          </w:p>
        </w:tc>
        <w:tc>
          <w:tcPr>
            <w:tcW w:w="7875" w:type="dxa"/>
          </w:tcPr>
          <w:p w14:paraId="0B3E36AE" w14:textId="2007C854" w:rsidR="006B7C25" w:rsidRPr="00984407" w:rsidRDefault="008529BE" w:rsidP="002349DE">
            <w:pPr>
              <w:rPr>
                <w:rFonts w:ascii="Aptos" w:hAnsi="Aptos" w:cs="Arial"/>
                <w:sz w:val="22"/>
                <w:szCs w:val="22"/>
              </w:rPr>
            </w:pPr>
            <w:r w:rsidRPr="00984407">
              <w:rPr>
                <w:rFonts w:ascii="Aptos" w:hAnsi="Aptos"/>
                <w:sz w:val="22"/>
                <w:szCs w:val="22"/>
                <w:lang w:val="en-US"/>
              </w:rPr>
              <w:t>MV/SC – Management Vetting and Security Clearance</w:t>
            </w:r>
            <w:r w:rsidRPr="00984407">
              <w:rPr>
                <w:rFonts w:ascii="Aptos" w:hAnsi="Aptos"/>
                <w:sz w:val="22"/>
                <w:szCs w:val="22"/>
              </w:rPr>
              <w:t> </w:t>
            </w:r>
          </w:p>
        </w:tc>
      </w:tr>
      <w:tr w:rsidR="0085003D" w:rsidRPr="00984407" w14:paraId="467EE441" w14:textId="77777777" w:rsidTr="00202C77">
        <w:tc>
          <w:tcPr>
            <w:tcW w:w="2898" w:type="dxa"/>
          </w:tcPr>
          <w:p w14:paraId="4814E60E" w14:textId="77777777" w:rsidR="0085003D" w:rsidRPr="00984407" w:rsidRDefault="0085003D" w:rsidP="0085003D">
            <w:pPr>
              <w:rPr>
                <w:rFonts w:ascii="Aptos" w:hAnsi="Aptos" w:cs="Arial"/>
                <w:b/>
                <w:color w:val="006064"/>
              </w:rPr>
            </w:pPr>
            <w:r w:rsidRPr="00984407">
              <w:rPr>
                <w:rFonts w:ascii="Aptos" w:hAnsi="Aptos" w:cs="Arial"/>
                <w:b/>
                <w:color w:val="006064"/>
              </w:rPr>
              <w:t>Date Published</w:t>
            </w:r>
            <w:r w:rsidR="007A780A" w:rsidRPr="00984407">
              <w:rPr>
                <w:rFonts w:ascii="Aptos" w:hAnsi="Aptos" w:cs="Arial"/>
                <w:b/>
                <w:color w:val="006064"/>
              </w:rPr>
              <w:t>:</w:t>
            </w:r>
          </w:p>
        </w:tc>
        <w:tc>
          <w:tcPr>
            <w:tcW w:w="7875" w:type="dxa"/>
          </w:tcPr>
          <w:p w14:paraId="64CA7888" w14:textId="58FD1828" w:rsidR="0085003D" w:rsidRPr="00984407" w:rsidRDefault="00A52358" w:rsidP="0085003D">
            <w:pPr>
              <w:rPr>
                <w:rFonts w:ascii="Aptos" w:hAnsi="Aptos" w:cs="Arial"/>
                <w:color w:val="000000"/>
                <w:sz w:val="22"/>
                <w:szCs w:val="22"/>
              </w:rPr>
            </w:pPr>
            <w:r w:rsidRPr="00984407">
              <w:rPr>
                <w:rFonts w:ascii="Aptos" w:hAnsi="Aptos" w:cs="Arial"/>
                <w:color w:val="000000"/>
                <w:sz w:val="22"/>
                <w:szCs w:val="22"/>
                <w:lang w:val="en-US"/>
              </w:rPr>
              <w:t>March</w:t>
            </w:r>
            <w:r w:rsidR="008529BE" w:rsidRPr="00984407">
              <w:rPr>
                <w:rFonts w:ascii="Aptos" w:hAnsi="Aptos" w:cs="Arial"/>
                <w:color w:val="000000"/>
                <w:sz w:val="22"/>
                <w:szCs w:val="22"/>
                <w:lang w:val="en-US"/>
              </w:rPr>
              <w:t> 2026</w:t>
            </w:r>
            <w:r w:rsidR="008529BE" w:rsidRPr="00984407">
              <w:rPr>
                <w:rFonts w:ascii="Aptos" w:hAnsi="Aptos" w:cs="Arial"/>
                <w:color w:val="000000"/>
                <w:sz w:val="22"/>
                <w:szCs w:val="22"/>
              </w:rPr>
              <w:t> </w:t>
            </w:r>
          </w:p>
        </w:tc>
      </w:tr>
    </w:tbl>
    <w:p w14:paraId="0D076C34" w14:textId="77777777" w:rsidR="0085003D" w:rsidRPr="00984407" w:rsidRDefault="0085003D" w:rsidP="0085003D">
      <w:pPr>
        <w:rPr>
          <w:rFonts w:ascii="Aptos" w:hAnsi="Aptos" w:cs="Arial"/>
          <w:color w:val="00000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0C40D3" w:rsidRPr="00984407" w14:paraId="78F26285" w14:textId="77777777" w:rsidTr="00202C77">
        <w:tc>
          <w:tcPr>
            <w:tcW w:w="10768" w:type="dxa"/>
          </w:tcPr>
          <w:p w14:paraId="249927C5" w14:textId="77777777" w:rsidR="000C40D3" w:rsidRPr="00984407" w:rsidRDefault="000C40D3" w:rsidP="00F11662">
            <w:pPr>
              <w:jc w:val="both"/>
              <w:rPr>
                <w:rFonts w:ascii="Aptos" w:hAnsi="Aptos"/>
                <w:color w:val="006064"/>
              </w:rPr>
            </w:pPr>
            <w:r w:rsidRPr="00984407">
              <w:rPr>
                <w:rFonts w:ascii="Aptos" w:hAnsi="Aptos" w:cs="Arial"/>
                <w:b/>
                <w:color w:val="006064"/>
              </w:rPr>
              <w:t>Role Overview:</w:t>
            </w:r>
            <w:r w:rsidR="0024327C" w:rsidRPr="00984407">
              <w:rPr>
                <w:rFonts w:ascii="Aptos" w:hAnsi="Aptos"/>
                <w:color w:val="006064"/>
              </w:rPr>
              <w:t xml:space="preserve"> </w:t>
            </w:r>
          </w:p>
          <w:p w14:paraId="29D3B2E5" w14:textId="77777777" w:rsidR="00F11662" w:rsidRPr="00984407" w:rsidRDefault="00F11662" w:rsidP="00F11662">
            <w:pPr>
              <w:jc w:val="both"/>
              <w:rPr>
                <w:rFonts w:ascii="Aptos" w:hAnsi="Aptos" w:cs="Arial"/>
                <w:color w:val="006064"/>
              </w:rPr>
            </w:pPr>
          </w:p>
          <w:p w14:paraId="74253672" w14:textId="77777777" w:rsidR="00A52358" w:rsidRPr="00984407" w:rsidRDefault="00A52358" w:rsidP="00A52358">
            <w:pPr>
              <w:jc w:val="both"/>
              <w:rPr>
                <w:rFonts w:ascii="Aptos" w:hAnsi="Aptos" w:cs="Arial"/>
                <w:color w:val="000000"/>
                <w:sz w:val="22"/>
                <w:szCs w:val="22"/>
              </w:rPr>
            </w:pPr>
            <w:r w:rsidRPr="00984407">
              <w:rPr>
                <w:rFonts w:ascii="Aptos" w:hAnsi="Aptos" w:cs="Arial"/>
                <w:color w:val="000000"/>
                <w:sz w:val="22"/>
                <w:szCs w:val="22"/>
              </w:rPr>
              <w:t xml:space="preserve">To support to delivery of the Commissioner’s communications and engagement programme by co-ordinating meaningful engagement between the Commissioner and stakeholders by organising and supporting engagement activities, producing multimedia content and capturing stakeholder feedback to inform decision making and communication. </w:t>
            </w:r>
          </w:p>
          <w:p w14:paraId="52A6B497" w14:textId="77777777" w:rsidR="00A52358" w:rsidRPr="00984407" w:rsidRDefault="00A52358" w:rsidP="00A52358">
            <w:pPr>
              <w:jc w:val="both"/>
              <w:rPr>
                <w:rFonts w:ascii="Aptos" w:hAnsi="Aptos" w:cs="Arial"/>
                <w:color w:val="000000"/>
                <w:sz w:val="22"/>
                <w:szCs w:val="22"/>
              </w:rPr>
            </w:pPr>
          </w:p>
          <w:p w14:paraId="606AE463" w14:textId="77777777" w:rsidR="00A52358" w:rsidRPr="00984407" w:rsidRDefault="00A52358" w:rsidP="00A52358">
            <w:pPr>
              <w:jc w:val="both"/>
              <w:rPr>
                <w:rFonts w:ascii="Aptos" w:hAnsi="Aptos" w:cs="Arial"/>
                <w:color w:val="000000"/>
                <w:sz w:val="22"/>
                <w:szCs w:val="22"/>
              </w:rPr>
            </w:pPr>
            <w:r w:rsidRPr="00984407">
              <w:rPr>
                <w:rFonts w:ascii="Aptos" w:hAnsi="Aptos" w:cs="Arial"/>
                <w:color w:val="000000"/>
                <w:sz w:val="22"/>
                <w:szCs w:val="22"/>
              </w:rPr>
              <w:t xml:space="preserve">The role holder will also contribute to the creation of engaging content for social media and the Commissioner’s website, promoting the role and work of the team, and maximising opportunities to showcase positive outcomes and achievements.  </w:t>
            </w:r>
          </w:p>
          <w:p w14:paraId="0E3A9853" w14:textId="52D07DCB" w:rsidR="008529BE" w:rsidRPr="00984407" w:rsidRDefault="008529BE" w:rsidP="00F11662">
            <w:pPr>
              <w:jc w:val="both"/>
              <w:rPr>
                <w:rFonts w:ascii="Aptos" w:hAnsi="Aptos" w:cs="Arial"/>
                <w:color w:val="000000"/>
                <w:sz w:val="22"/>
                <w:szCs w:val="22"/>
              </w:rPr>
            </w:pPr>
          </w:p>
        </w:tc>
      </w:tr>
    </w:tbl>
    <w:p w14:paraId="05BA7544" w14:textId="77777777" w:rsidR="000C40D3" w:rsidRPr="00984407" w:rsidRDefault="000C40D3" w:rsidP="0085003D">
      <w:pPr>
        <w:rPr>
          <w:rFonts w:ascii="Aptos" w:hAnsi="Aptos" w:cs="Arial"/>
          <w:color w:val="00000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646"/>
      </w:tblGrid>
      <w:tr w:rsidR="009B0F9C" w:rsidRPr="00984407" w14:paraId="0A41C6C5" w14:textId="77777777" w:rsidTr="00890E79">
        <w:tc>
          <w:tcPr>
            <w:tcW w:w="2122" w:type="dxa"/>
          </w:tcPr>
          <w:p w14:paraId="4DB66DE7" w14:textId="3794B97D" w:rsidR="00F6739A" w:rsidRPr="00984407" w:rsidRDefault="008529BE" w:rsidP="00A770B9">
            <w:pPr>
              <w:spacing w:after="100" w:afterAutospacing="1"/>
              <w:rPr>
                <w:rFonts w:ascii="Aptos" w:hAnsi="Aptos" w:cs="Arial"/>
                <w:b/>
                <w:color w:val="006064"/>
              </w:rPr>
            </w:pPr>
            <w:r w:rsidRPr="00984407">
              <w:rPr>
                <w:rFonts w:ascii="Aptos" w:hAnsi="Aptos" w:cs="Arial"/>
                <w:b/>
                <w:color w:val="006064"/>
              </w:rPr>
              <w:t>Key</w:t>
            </w:r>
          </w:p>
          <w:p w14:paraId="04CBB0DC" w14:textId="5A38BCF8" w:rsidR="009B0F9C" w:rsidRPr="00984407" w:rsidRDefault="009B0F9C" w:rsidP="00A770B9">
            <w:pPr>
              <w:spacing w:after="100" w:afterAutospacing="1"/>
              <w:rPr>
                <w:rFonts w:ascii="Aptos" w:hAnsi="Aptos" w:cs="Arial"/>
                <w:b/>
                <w:color w:val="006064"/>
              </w:rPr>
            </w:pPr>
            <w:r w:rsidRPr="00984407">
              <w:rPr>
                <w:rFonts w:ascii="Aptos" w:hAnsi="Aptos" w:cs="Arial"/>
                <w:b/>
                <w:color w:val="006064"/>
              </w:rPr>
              <w:t xml:space="preserve">Responsibilities </w:t>
            </w:r>
          </w:p>
          <w:p w14:paraId="154C87EB" w14:textId="77777777" w:rsidR="009B0F9C" w:rsidRPr="00984407" w:rsidRDefault="009B0F9C" w:rsidP="00A770B9">
            <w:pPr>
              <w:spacing w:after="100" w:afterAutospacing="1"/>
              <w:rPr>
                <w:rFonts w:ascii="Aptos" w:hAnsi="Aptos" w:cs="Arial"/>
                <w:b/>
              </w:rPr>
            </w:pPr>
          </w:p>
        </w:tc>
        <w:tc>
          <w:tcPr>
            <w:tcW w:w="8646" w:type="dxa"/>
          </w:tcPr>
          <w:p w14:paraId="45A58E4B" w14:textId="0585D20E" w:rsidR="000B5750" w:rsidRPr="00984407" w:rsidRDefault="00A52358" w:rsidP="009D7F09">
            <w:pPr>
              <w:rPr>
                <w:rFonts w:ascii="Aptos" w:hAnsi="Aptos" w:cs="Arial"/>
                <w:b/>
                <w:color w:val="006064"/>
                <w:sz w:val="22"/>
                <w:szCs w:val="22"/>
              </w:rPr>
            </w:pPr>
            <w:r w:rsidRPr="00984407">
              <w:rPr>
                <w:rFonts w:ascii="Aptos" w:hAnsi="Aptos" w:cs="Arial"/>
                <w:b/>
                <w:color w:val="006064"/>
                <w:sz w:val="22"/>
                <w:szCs w:val="22"/>
              </w:rPr>
              <w:t>Engagement and Events</w:t>
            </w:r>
          </w:p>
          <w:p w14:paraId="09AF1F65" w14:textId="77777777" w:rsidR="00A52358" w:rsidRPr="00984407" w:rsidRDefault="00A52358" w:rsidP="009D7F09">
            <w:pPr>
              <w:rPr>
                <w:rFonts w:ascii="Aptos" w:hAnsi="Aptos" w:cs="Arial"/>
                <w:color w:val="006064"/>
                <w:sz w:val="22"/>
                <w:szCs w:val="22"/>
              </w:rPr>
            </w:pPr>
          </w:p>
          <w:p w14:paraId="65F7944C" w14:textId="77777777" w:rsidR="00A52358" w:rsidRPr="00984407" w:rsidRDefault="00A52358" w:rsidP="00A71E46">
            <w:pPr>
              <w:pStyle w:val="ListParagraph"/>
              <w:numPr>
                <w:ilvl w:val="0"/>
                <w:numId w:val="3"/>
              </w:numPr>
              <w:jc w:val="both"/>
              <w:rPr>
                <w:rFonts w:ascii="Aptos" w:hAnsi="Aptos" w:cs="Arial"/>
                <w:bCs/>
                <w:sz w:val="22"/>
                <w:szCs w:val="22"/>
              </w:rPr>
            </w:pPr>
            <w:r w:rsidRPr="00984407">
              <w:rPr>
                <w:rFonts w:ascii="Aptos" w:hAnsi="Aptos" w:cs="Arial"/>
                <w:bCs/>
                <w:sz w:val="22"/>
                <w:szCs w:val="22"/>
              </w:rPr>
              <w:t xml:space="preserve">Co-ordinate and support engagement activities, including planning, logistics and stakeholder liaison. </w:t>
            </w:r>
          </w:p>
          <w:p w14:paraId="66011993" w14:textId="77777777" w:rsidR="00A52358" w:rsidRPr="00984407" w:rsidRDefault="00A52358" w:rsidP="00A71E46">
            <w:pPr>
              <w:pStyle w:val="ListParagraph"/>
              <w:numPr>
                <w:ilvl w:val="0"/>
                <w:numId w:val="3"/>
              </w:numPr>
              <w:jc w:val="both"/>
              <w:rPr>
                <w:rFonts w:ascii="Aptos" w:hAnsi="Aptos" w:cs="Arial"/>
                <w:bCs/>
                <w:sz w:val="22"/>
                <w:szCs w:val="22"/>
              </w:rPr>
            </w:pPr>
            <w:r w:rsidRPr="00984407">
              <w:rPr>
                <w:rFonts w:ascii="Aptos" w:hAnsi="Aptos" w:cs="Arial"/>
                <w:bCs/>
                <w:sz w:val="22"/>
                <w:szCs w:val="22"/>
              </w:rPr>
              <w:t xml:space="preserve">Liaise with stakeholders, partners and community groups to organise meetings and events.  </w:t>
            </w:r>
          </w:p>
          <w:p w14:paraId="533F00CE" w14:textId="77777777" w:rsidR="00A52358" w:rsidRPr="00984407" w:rsidRDefault="00A52358" w:rsidP="00A71E46">
            <w:pPr>
              <w:pStyle w:val="ListParagraph"/>
              <w:numPr>
                <w:ilvl w:val="0"/>
                <w:numId w:val="3"/>
              </w:numPr>
              <w:jc w:val="both"/>
              <w:rPr>
                <w:rFonts w:ascii="Aptos" w:hAnsi="Aptos" w:cs="Arial"/>
                <w:bCs/>
                <w:sz w:val="22"/>
                <w:szCs w:val="22"/>
              </w:rPr>
            </w:pPr>
            <w:r w:rsidRPr="00984407">
              <w:rPr>
                <w:rFonts w:ascii="Aptos" w:hAnsi="Aptos" w:cs="Arial"/>
                <w:bCs/>
                <w:sz w:val="22"/>
                <w:szCs w:val="22"/>
              </w:rPr>
              <w:t xml:space="preserve">Attend engagement events to provide support and represent the office as appropriate. </w:t>
            </w:r>
          </w:p>
          <w:p w14:paraId="2F6DDCAC" w14:textId="77777777" w:rsidR="00A52358" w:rsidRPr="00984407" w:rsidRDefault="00A52358" w:rsidP="00A71E46">
            <w:pPr>
              <w:pStyle w:val="ListParagraph"/>
              <w:numPr>
                <w:ilvl w:val="0"/>
                <w:numId w:val="3"/>
              </w:numPr>
              <w:jc w:val="both"/>
              <w:rPr>
                <w:rFonts w:ascii="Aptos" w:hAnsi="Aptos" w:cs="Arial"/>
                <w:bCs/>
                <w:sz w:val="22"/>
                <w:szCs w:val="22"/>
              </w:rPr>
            </w:pPr>
            <w:r w:rsidRPr="00984407">
              <w:rPr>
                <w:rFonts w:ascii="Aptos" w:hAnsi="Aptos" w:cs="Arial"/>
                <w:bCs/>
                <w:sz w:val="22"/>
                <w:szCs w:val="22"/>
              </w:rPr>
              <w:t xml:space="preserve">Maintain engagement calendars, bookings and logistics. </w:t>
            </w:r>
          </w:p>
          <w:p w14:paraId="7B52DA18" w14:textId="2103F229" w:rsidR="008529BE" w:rsidRPr="00984407" w:rsidRDefault="00A52358" w:rsidP="00A71E46">
            <w:pPr>
              <w:pStyle w:val="ListParagraph"/>
              <w:numPr>
                <w:ilvl w:val="0"/>
                <w:numId w:val="3"/>
              </w:numPr>
              <w:jc w:val="both"/>
              <w:rPr>
                <w:rFonts w:ascii="Aptos" w:hAnsi="Aptos" w:cs="Arial"/>
                <w:bCs/>
                <w:sz w:val="22"/>
                <w:szCs w:val="22"/>
              </w:rPr>
            </w:pPr>
            <w:r w:rsidRPr="00984407">
              <w:rPr>
                <w:rFonts w:ascii="Aptos" w:hAnsi="Aptos" w:cs="Arial"/>
                <w:bCs/>
                <w:sz w:val="22"/>
                <w:szCs w:val="22"/>
              </w:rPr>
              <w:t xml:space="preserve">Ensure events are inclusive, accessible and appropriately documented. </w:t>
            </w:r>
          </w:p>
          <w:p w14:paraId="2DEE7C16" w14:textId="77777777" w:rsidR="00A52358" w:rsidRPr="00984407" w:rsidRDefault="00A52358" w:rsidP="00A52358">
            <w:pPr>
              <w:pStyle w:val="ListParagraph"/>
              <w:ind w:left="360"/>
              <w:rPr>
                <w:rFonts w:ascii="Aptos" w:hAnsi="Aptos" w:cs="Arial"/>
                <w:bCs/>
                <w:sz w:val="22"/>
                <w:szCs w:val="22"/>
              </w:rPr>
            </w:pPr>
          </w:p>
          <w:p w14:paraId="1CB8082F" w14:textId="7B95E25C" w:rsidR="00A52358" w:rsidRPr="00984407" w:rsidRDefault="00A52358" w:rsidP="008529BE">
            <w:pPr>
              <w:rPr>
                <w:rFonts w:ascii="Aptos" w:hAnsi="Aptos" w:cs="Arial"/>
                <w:b/>
                <w:bCs/>
                <w:color w:val="006064"/>
                <w:sz w:val="22"/>
                <w:szCs w:val="22"/>
              </w:rPr>
            </w:pPr>
            <w:r w:rsidRPr="00984407">
              <w:rPr>
                <w:rFonts w:ascii="Aptos" w:hAnsi="Aptos" w:cs="Arial"/>
                <w:b/>
                <w:bCs/>
                <w:color w:val="006064"/>
                <w:sz w:val="22"/>
                <w:szCs w:val="22"/>
              </w:rPr>
              <w:t xml:space="preserve">Stakeholder Insight and Reporting </w:t>
            </w:r>
          </w:p>
          <w:p w14:paraId="66AA4BB8" w14:textId="77777777" w:rsidR="00A52358" w:rsidRPr="00984407" w:rsidRDefault="00A52358" w:rsidP="00A52358">
            <w:pPr>
              <w:jc w:val="both"/>
              <w:rPr>
                <w:rFonts w:ascii="Aptos" w:hAnsi="Aptos" w:cs="Arial"/>
                <w:color w:val="006064"/>
                <w:sz w:val="22"/>
                <w:szCs w:val="22"/>
              </w:rPr>
            </w:pPr>
          </w:p>
          <w:p w14:paraId="1A92E383" w14:textId="77777777" w:rsidR="00A52358" w:rsidRPr="00984407" w:rsidRDefault="00A52358" w:rsidP="00A71E46">
            <w:pPr>
              <w:numPr>
                <w:ilvl w:val="0"/>
                <w:numId w:val="3"/>
              </w:numPr>
              <w:jc w:val="both"/>
              <w:rPr>
                <w:rFonts w:ascii="Aptos" w:hAnsi="Aptos"/>
                <w:sz w:val="22"/>
                <w:szCs w:val="22"/>
              </w:rPr>
            </w:pPr>
            <w:r w:rsidRPr="00984407">
              <w:rPr>
                <w:rFonts w:ascii="Aptos" w:hAnsi="Aptos"/>
                <w:sz w:val="22"/>
                <w:szCs w:val="22"/>
              </w:rPr>
              <w:t xml:space="preserve">To take accurate notes during meetings and engagement activity. </w:t>
            </w:r>
          </w:p>
          <w:p w14:paraId="102EC720" w14:textId="77777777" w:rsidR="00A52358" w:rsidRPr="00984407" w:rsidRDefault="00A52358" w:rsidP="00A71E46">
            <w:pPr>
              <w:numPr>
                <w:ilvl w:val="0"/>
                <w:numId w:val="3"/>
              </w:numPr>
              <w:jc w:val="both"/>
              <w:rPr>
                <w:rFonts w:ascii="Aptos" w:hAnsi="Aptos"/>
                <w:sz w:val="22"/>
                <w:szCs w:val="22"/>
              </w:rPr>
            </w:pPr>
            <w:r w:rsidRPr="00984407">
              <w:rPr>
                <w:rFonts w:ascii="Aptos" w:hAnsi="Aptos"/>
                <w:sz w:val="22"/>
                <w:szCs w:val="22"/>
              </w:rPr>
              <w:t xml:space="preserve">Produce clear summaries outlining key themes and opportunities. </w:t>
            </w:r>
          </w:p>
          <w:p w14:paraId="628365D3" w14:textId="77777777" w:rsidR="00A52358" w:rsidRPr="00984407" w:rsidRDefault="00A52358" w:rsidP="00A71E46">
            <w:pPr>
              <w:numPr>
                <w:ilvl w:val="0"/>
                <w:numId w:val="3"/>
              </w:numPr>
              <w:jc w:val="both"/>
              <w:rPr>
                <w:rFonts w:ascii="Aptos" w:hAnsi="Aptos"/>
                <w:sz w:val="22"/>
                <w:szCs w:val="22"/>
              </w:rPr>
            </w:pPr>
            <w:r w:rsidRPr="00984407">
              <w:rPr>
                <w:rFonts w:ascii="Aptos" w:hAnsi="Aptos"/>
                <w:sz w:val="22"/>
                <w:szCs w:val="22"/>
              </w:rPr>
              <w:t xml:space="preserve">Maintain stakeholder records and engagement databases. </w:t>
            </w:r>
          </w:p>
          <w:p w14:paraId="31A18A95" w14:textId="6F030929" w:rsidR="00A52358" w:rsidRPr="00984407" w:rsidRDefault="00A52358" w:rsidP="00A71E46">
            <w:pPr>
              <w:numPr>
                <w:ilvl w:val="0"/>
                <w:numId w:val="3"/>
              </w:numPr>
              <w:jc w:val="both"/>
              <w:rPr>
                <w:rFonts w:ascii="Aptos" w:hAnsi="Aptos"/>
                <w:sz w:val="22"/>
                <w:szCs w:val="22"/>
              </w:rPr>
            </w:pPr>
            <w:r w:rsidRPr="00984407">
              <w:rPr>
                <w:rFonts w:ascii="Aptos" w:hAnsi="Aptos"/>
                <w:sz w:val="22"/>
                <w:szCs w:val="22"/>
              </w:rPr>
              <w:t>Contribute to briefing packs, speaking notes and background information.</w:t>
            </w:r>
          </w:p>
          <w:p w14:paraId="60B20B03" w14:textId="77777777" w:rsidR="00A52358" w:rsidRPr="00984407" w:rsidRDefault="00A52358" w:rsidP="00A52358">
            <w:pPr>
              <w:rPr>
                <w:rFonts w:ascii="Aptos" w:hAnsi="Aptos"/>
                <w:sz w:val="22"/>
                <w:szCs w:val="22"/>
              </w:rPr>
            </w:pPr>
          </w:p>
          <w:p w14:paraId="13D0FAAC" w14:textId="77777777" w:rsidR="00A52358" w:rsidRPr="00984407" w:rsidRDefault="00A52358" w:rsidP="00A52358">
            <w:pPr>
              <w:rPr>
                <w:rFonts w:ascii="Aptos" w:hAnsi="Aptos"/>
                <w:b/>
                <w:bCs/>
                <w:color w:val="006064"/>
                <w:sz w:val="22"/>
                <w:szCs w:val="22"/>
              </w:rPr>
            </w:pPr>
            <w:r w:rsidRPr="00984407">
              <w:rPr>
                <w:rFonts w:ascii="Aptos" w:hAnsi="Aptos"/>
                <w:b/>
                <w:bCs/>
                <w:color w:val="006064"/>
                <w:sz w:val="22"/>
                <w:szCs w:val="22"/>
              </w:rPr>
              <w:t xml:space="preserve">Communications and Content </w:t>
            </w:r>
          </w:p>
          <w:p w14:paraId="4C567B7A" w14:textId="77777777" w:rsidR="00A52358" w:rsidRPr="00984407" w:rsidRDefault="00A52358" w:rsidP="00A52358">
            <w:pPr>
              <w:rPr>
                <w:rFonts w:ascii="Aptos" w:hAnsi="Aptos"/>
                <w:b/>
                <w:bCs/>
                <w:color w:val="006064"/>
                <w:sz w:val="22"/>
                <w:szCs w:val="22"/>
              </w:rPr>
            </w:pPr>
          </w:p>
          <w:p w14:paraId="6355043C" w14:textId="77777777" w:rsidR="00A52358" w:rsidRPr="00984407" w:rsidRDefault="00A52358" w:rsidP="00A71E46">
            <w:pPr>
              <w:pStyle w:val="ListParagraph"/>
              <w:numPr>
                <w:ilvl w:val="0"/>
                <w:numId w:val="3"/>
              </w:numPr>
              <w:jc w:val="both"/>
              <w:rPr>
                <w:rFonts w:ascii="Aptos" w:hAnsi="Aptos"/>
                <w:sz w:val="22"/>
                <w:szCs w:val="22"/>
              </w:rPr>
            </w:pPr>
            <w:r w:rsidRPr="00984407">
              <w:rPr>
                <w:rFonts w:ascii="Aptos" w:hAnsi="Aptos"/>
                <w:sz w:val="22"/>
                <w:szCs w:val="22"/>
              </w:rPr>
              <w:t xml:space="preserve">Capture video and photographic content during engagement activity. </w:t>
            </w:r>
          </w:p>
          <w:p w14:paraId="4F90638A" w14:textId="77777777" w:rsidR="00A52358" w:rsidRPr="00984407" w:rsidRDefault="00A52358" w:rsidP="00A71E46">
            <w:pPr>
              <w:pStyle w:val="ListParagraph"/>
              <w:numPr>
                <w:ilvl w:val="0"/>
                <w:numId w:val="3"/>
              </w:numPr>
              <w:jc w:val="both"/>
              <w:rPr>
                <w:rFonts w:ascii="Aptos" w:hAnsi="Aptos"/>
                <w:sz w:val="22"/>
                <w:szCs w:val="22"/>
              </w:rPr>
            </w:pPr>
            <w:r w:rsidRPr="00984407">
              <w:rPr>
                <w:rFonts w:ascii="Aptos" w:hAnsi="Aptos"/>
                <w:sz w:val="22"/>
                <w:szCs w:val="22"/>
              </w:rPr>
              <w:t xml:space="preserve">Edit multimedia content for internal and external use. </w:t>
            </w:r>
          </w:p>
          <w:p w14:paraId="714774A1" w14:textId="77777777" w:rsidR="00A52358" w:rsidRPr="00984407" w:rsidRDefault="00A52358" w:rsidP="00A71E46">
            <w:pPr>
              <w:pStyle w:val="ListParagraph"/>
              <w:numPr>
                <w:ilvl w:val="0"/>
                <w:numId w:val="3"/>
              </w:numPr>
              <w:jc w:val="both"/>
              <w:rPr>
                <w:rFonts w:ascii="Aptos" w:hAnsi="Aptos"/>
                <w:sz w:val="22"/>
                <w:szCs w:val="22"/>
              </w:rPr>
            </w:pPr>
            <w:r w:rsidRPr="00984407">
              <w:rPr>
                <w:rFonts w:ascii="Aptos" w:hAnsi="Aptos"/>
                <w:sz w:val="22"/>
                <w:szCs w:val="22"/>
              </w:rPr>
              <w:lastRenderedPageBreak/>
              <w:t>Support the development of content for social media and the Commissioner’s website</w:t>
            </w:r>
          </w:p>
          <w:p w14:paraId="3E51BF13" w14:textId="77777777" w:rsidR="00A52358" w:rsidRPr="00984407" w:rsidRDefault="00A52358" w:rsidP="00A71E46">
            <w:pPr>
              <w:pStyle w:val="ListParagraph"/>
              <w:numPr>
                <w:ilvl w:val="0"/>
                <w:numId w:val="3"/>
              </w:numPr>
              <w:jc w:val="both"/>
              <w:rPr>
                <w:rFonts w:ascii="Aptos" w:hAnsi="Aptos"/>
                <w:sz w:val="22"/>
                <w:szCs w:val="22"/>
              </w:rPr>
            </w:pPr>
            <w:r w:rsidRPr="00984407">
              <w:rPr>
                <w:rFonts w:ascii="Aptos" w:hAnsi="Aptos"/>
                <w:sz w:val="22"/>
                <w:szCs w:val="22"/>
              </w:rPr>
              <w:t xml:space="preserve">Promote the work of the team by identifying opportunities to showcase positive outcomes and case studies. </w:t>
            </w:r>
          </w:p>
          <w:p w14:paraId="6D42FF87" w14:textId="611C1E6E" w:rsidR="00A52358" w:rsidRPr="00984407" w:rsidRDefault="00A52358" w:rsidP="00A71E46">
            <w:pPr>
              <w:pStyle w:val="ListParagraph"/>
              <w:numPr>
                <w:ilvl w:val="0"/>
                <w:numId w:val="3"/>
              </w:numPr>
              <w:jc w:val="both"/>
              <w:rPr>
                <w:rFonts w:ascii="Aptos" w:hAnsi="Aptos"/>
                <w:sz w:val="22"/>
                <w:szCs w:val="22"/>
              </w:rPr>
            </w:pPr>
            <w:r w:rsidRPr="00984407">
              <w:rPr>
                <w:rFonts w:ascii="Aptos" w:hAnsi="Aptos"/>
                <w:sz w:val="22"/>
                <w:szCs w:val="22"/>
              </w:rPr>
              <w:t>Ensure all content meets accessibility, brand and data protection standards.</w:t>
            </w:r>
          </w:p>
          <w:p w14:paraId="1AB7EFAD" w14:textId="77777777" w:rsidR="008529BE" w:rsidRPr="00984407" w:rsidRDefault="008529BE" w:rsidP="008529BE">
            <w:pPr>
              <w:rPr>
                <w:rFonts w:ascii="Aptos" w:hAnsi="Aptos" w:cs="Arial"/>
                <w:sz w:val="22"/>
                <w:szCs w:val="22"/>
              </w:rPr>
            </w:pPr>
          </w:p>
          <w:p w14:paraId="08CF9098" w14:textId="27AA3B9C" w:rsidR="00A52358" w:rsidRPr="00984407" w:rsidRDefault="00A52358" w:rsidP="00A52358">
            <w:pPr>
              <w:rPr>
                <w:rFonts w:ascii="Aptos" w:hAnsi="Aptos" w:cs="Arial"/>
                <w:b/>
                <w:bCs/>
                <w:color w:val="006064"/>
                <w:sz w:val="22"/>
                <w:szCs w:val="22"/>
                <w:lang w:val="en-US"/>
              </w:rPr>
            </w:pPr>
            <w:r w:rsidRPr="00984407">
              <w:rPr>
                <w:rFonts w:ascii="Aptos" w:hAnsi="Aptos"/>
                <w:b/>
                <w:bCs/>
                <w:color w:val="006064"/>
                <w:sz w:val="22"/>
                <w:szCs w:val="22"/>
              </w:rPr>
              <w:t xml:space="preserve">Monitoring and </w:t>
            </w:r>
            <w:r w:rsidRPr="00984407">
              <w:rPr>
                <w:rFonts w:ascii="Aptos" w:hAnsi="Aptos"/>
                <w:b/>
                <w:bCs/>
                <w:color w:val="006064"/>
                <w:sz w:val="22"/>
                <w:szCs w:val="22"/>
              </w:rPr>
              <w:t>E</w:t>
            </w:r>
            <w:r w:rsidRPr="00984407">
              <w:rPr>
                <w:rFonts w:ascii="Aptos" w:hAnsi="Aptos"/>
                <w:b/>
                <w:bCs/>
                <w:color w:val="006064"/>
                <w:sz w:val="22"/>
                <w:szCs w:val="22"/>
              </w:rPr>
              <w:t>valuation</w:t>
            </w:r>
            <w:r w:rsidRPr="00984407">
              <w:rPr>
                <w:rFonts w:ascii="Aptos" w:hAnsi="Aptos" w:cs="Arial"/>
                <w:b/>
                <w:bCs/>
                <w:color w:val="006064"/>
                <w:sz w:val="22"/>
                <w:szCs w:val="22"/>
                <w:lang w:val="en-US"/>
              </w:rPr>
              <w:t xml:space="preserve"> </w:t>
            </w:r>
          </w:p>
          <w:p w14:paraId="5C3B910A" w14:textId="77777777" w:rsidR="00A52358" w:rsidRPr="00984407" w:rsidRDefault="00A52358" w:rsidP="00A52358">
            <w:pPr>
              <w:rPr>
                <w:rFonts w:ascii="Aptos" w:hAnsi="Aptos" w:cs="Arial"/>
                <w:b/>
                <w:bCs/>
                <w:color w:val="006064"/>
                <w:sz w:val="22"/>
                <w:szCs w:val="22"/>
              </w:rPr>
            </w:pPr>
          </w:p>
          <w:p w14:paraId="0A62328C" w14:textId="77777777" w:rsidR="00A52358" w:rsidRPr="00984407" w:rsidRDefault="00A52358" w:rsidP="00A71E46">
            <w:pPr>
              <w:pStyle w:val="ListParagraph"/>
              <w:numPr>
                <w:ilvl w:val="0"/>
                <w:numId w:val="3"/>
              </w:numPr>
              <w:jc w:val="both"/>
              <w:rPr>
                <w:rFonts w:ascii="Aptos" w:hAnsi="Aptos"/>
                <w:sz w:val="22"/>
                <w:szCs w:val="22"/>
              </w:rPr>
            </w:pPr>
            <w:r w:rsidRPr="00984407">
              <w:rPr>
                <w:rFonts w:ascii="Aptos" w:hAnsi="Aptos"/>
                <w:sz w:val="22"/>
                <w:szCs w:val="22"/>
              </w:rPr>
              <w:t xml:space="preserve">Track engagement activity and maintain performance records. </w:t>
            </w:r>
          </w:p>
          <w:p w14:paraId="7439DCC1" w14:textId="77777777" w:rsidR="00A52358" w:rsidRPr="00984407" w:rsidRDefault="00A52358" w:rsidP="00A71E46">
            <w:pPr>
              <w:pStyle w:val="ListParagraph"/>
              <w:numPr>
                <w:ilvl w:val="0"/>
                <w:numId w:val="3"/>
              </w:numPr>
              <w:jc w:val="both"/>
              <w:rPr>
                <w:rFonts w:ascii="Aptos" w:hAnsi="Aptos"/>
                <w:sz w:val="22"/>
                <w:szCs w:val="22"/>
              </w:rPr>
            </w:pPr>
            <w:r w:rsidRPr="00984407">
              <w:rPr>
                <w:rFonts w:ascii="Aptos" w:hAnsi="Aptos"/>
                <w:sz w:val="22"/>
                <w:szCs w:val="22"/>
              </w:rPr>
              <w:t xml:space="preserve">Support reporting on engagement reach, feedback and impact. </w:t>
            </w:r>
          </w:p>
          <w:p w14:paraId="6AD6C548" w14:textId="77777777" w:rsidR="00A52358" w:rsidRPr="00984407" w:rsidRDefault="00A52358" w:rsidP="00A71E46">
            <w:pPr>
              <w:pStyle w:val="ListParagraph"/>
              <w:numPr>
                <w:ilvl w:val="0"/>
                <w:numId w:val="3"/>
              </w:numPr>
              <w:jc w:val="both"/>
              <w:rPr>
                <w:rFonts w:ascii="Aptos" w:hAnsi="Aptos"/>
                <w:sz w:val="22"/>
                <w:szCs w:val="22"/>
              </w:rPr>
            </w:pPr>
            <w:r w:rsidRPr="00984407">
              <w:rPr>
                <w:rFonts w:ascii="Aptos" w:hAnsi="Aptos"/>
                <w:sz w:val="22"/>
                <w:szCs w:val="22"/>
              </w:rPr>
              <w:t xml:space="preserve">Assist in evaluating effectiveness of engagement approaches. </w:t>
            </w:r>
          </w:p>
          <w:p w14:paraId="30BA2824" w14:textId="4C5B4E05" w:rsidR="008529BE" w:rsidRPr="00984407" w:rsidRDefault="00A52358" w:rsidP="00A71E46">
            <w:pPr>
              <w:numPr>
                <w:ilvl w:val="0"/>
                <w:numId w:val="3"/>
              </w:numPr>
              <w:jc w:val="both"/>
              <w:rPr>
                <w:rFonts w:ascii="Aptos" w:hAnsi="Aptos" w:cs="Arial"/>
                <w:sz w:val="22"/>
                <w:szCs w:val="22"/>
              </w:rPr>
            </w:pPr>
            <w:r w:rsidRPr="00984407">
              <w:rPr>
                <w:rFonts w:ascii="Aptos" w:hAnsi="Aptos"/>
                <w:sz w:val="22"/>
                <w:szCs w:val="22"/>
              </w:rPr>
              <w:t xml:space="preserve">Recommend improvements to increase public participation.  </w:t>
            </w:r>
          </w:p>
          <w:p w14:paraId="670F68A6" w14:textId="77777777" w:rsidR="00A52358" w:rsidRPr="00984407" w:rsidRDefault="00A52358" w:rsidP="00A52358">
            <w:pPr>
              <w:ind w:left="720"/>
              <w:rPr>
                <w:rFonts w:ascii="Aptos" w:hAnsi="Aptos" w:cs="Arial"/>
                <w:sz w:val="22"/>
                <w:szCs w:val="22"/>
              </w:rPr>
            </w:pPr>
          </w:p>
          <w:p w14:paraId="252F9504" w14:textId="41EE96E4" w:rsidR="008529BE" w:rsidRPr="00984407" w:rsidRDefault="008529BE" w:rsidP="00A52358">
            <w:pPr>
              <w:jc w:val="both"/>
              <w:rPr>
                <w:rFonts w:ascii="Aptos" w:hAnsi="Aptos" w:cs="Arial"/>
                <w:sz w:val="22"/>
                <w:szCs w:val="22"/>
              </w:rPr>
            </w:pPr>
            <w:r w:rsidRPr="00984407">
              <w:rPr>
                <w:rFonts w:ascii="Aptos" w:hAnsi="Aptos" w:cs="Arial"/>
                <w:sz w:val="22"/>
                <w:szCs w:val="22"/>
                <w:lang w:val="en-US"/>
              </w:rPr>
              <w:t xml:space="preserve">In addition, the post holder must be prepared to undertake such additional duties which may result from changing circumstances, but which may not </w:t>
            </w:r>
            <w:proofErr w:type="gramStart"/>
            <w:r w:rsidRPr="00984407">
              <w:rPr>
                <w:rFonts w:ascii="Aptos" w:hAnsi="Aptos" w:cs="Arial"/>
                <w:sz w:val="22"/>
                <w:szCs w:val="22"/>
                <w:lang w:val="en-US"/>
              </w:rPr>
              <w:t>of</w:t>
            </w:r>
            <w:proofErr w:type="gramEnd"/>
            <w:r w:rsidRPr="00984407">
              <w:rPr>
                <w:rFonts w:ascii="Aptos" w:hAnsi="Aptos" w:cs="Arial"/>
                <w:sz w:val="22"/>
                <w:szCs w:val="22"/>
                <w:lang w:val="en-US"/>
              </w:rPr>
              <w:t> necessity, change the general character or level of responsibility of the post.</w:t>
            </w:r>
            <w:r w:rsidRPr="00984407">
              <w:rPr>
                <w:rFonts w:ascii="Aptos" w:hAnsi="Aptos" w:cs="Arial"/>
                <w:sz w:val="22"/>
                <w:szCs w:val="22"/>
              </w:rPr>
              <w:t> </w:t>
            </w:r>
          </w:p>
          <w:p w14:paraId="017BED0D" w14:textId="6FF56772" w:rsidR="008529BE" w:rsidRPr="00984407" w:rsidRDefault="008529BE" w:rsidP="009D7F09">
            <w:pPr>
              <w:rPr>
                <w:rFonts w:ascii="Aptos" w:hAnsi="Aptos" w:cs="Arial"/>
              </w:rPr>
            </w:pPr>
          </w:p>
        </w:tc>
      </w:tr>
      <w:tr w:rsidR="00B1740D" w:rsidRPr="00984407" w14:paraId="57E94210" w14:textId="77777777" w:rsidTr="00890E79">
        <w:tc>
          <w:tcPr>
            <w:tcW w:w="2122" w:type="dxa"/>
          </w:tcPr>
          <w:p w14:paraId="5E1B883C" w14:textId="77777777" w:rsidR="00416DAB" w:rsidRPr="00984407" w:rsidRDefault="00B1740D" w:rsidP="00B1740D">
            <w:pPr>
              <w:rPr>
                <w:rFonts w:ascii="Aptos" w:hAnsi="Aptos" w:cs="Arial"/>
                <w:b/>
                <w:color w:val="006064"/>
              </w:rPr>
            </w:pPr>
            <w:r w:rsidRPr="00984407">
              <w:rPr>
                <w:rFonts w:ascii="Aptos" w:hAnsi="Aptos" w:cs="Arial"/>
                <w:b/>
                <w:color w:val="006064"/>
              </w:rPr>
              <w:lastRenderedPageBreak/>
              <w:t>Qualifications</w:t>
            </w:r>
            <w:r w:rsidR="00DD4829" w:rsidRPr="00984407">
              <w:rPr>
                <w:rFonts w:ascii="Aptos" w:hAnsi="Aptos" w:cs="Arial"/>
                <w:b/>
                <w:color w:val="006064"/>
              </w:rPr>
              <w:t xml:space="preserve"> </w:t>
            </w:r>
          </w:p>
          <w:p w14:paraId="719DD0CC" w14:textId="79F243AF" w:rsidR="00B1740D" w:rsidRPr="00984407" w:rsidRDefault="00DD4829" w:rsidP="00B1740D">
            <w:pPr>
              <w:rPr>
                <w:rFonts w:ascii="Aptos" w:hAnsi="Aptos" w:cs="Arial"/>
                <w:b/>
                <w:color w:val="006064"/>
              </w:rPr>
            </w:pPr>
            <w:r w:rsidRPr="00984407">
              <w:rPr>
                <w:rFonts w:ascii="Aptos" w:hAnsi="Aptos" w:cs="Arial"/>
                <w:b/>
                <w:color w:val="006064"/>
              </w:rPr>
              <w:t>&amp; Experience</w:t>
            </w:r>
          </w:p>
          <w:p w14:paraId="4E601101" w14:textId="77777777" w:rsidR="00B1740D" w:rsidRPr="00984407" w:rsidRDefault="00B1740D" w:rsidP="00B1740D">
            <w:pPr>
              <w:spacing w:after="100" w:afterAutospacing="1"/>
              <w:jc w:val="center"/>
              <w:rPr>
                <w:rFonts w:ascii="Aptos" w:hAnsi="Aptos" w:cs="Arial"/>
                <w:color w:val="000080"/>
                <w:u w:val="single"/>
              </w:rPr>
            </w:pPr>
          </w:p>
        </w:tc>
        <w:tc>
          <w:tcPr>
            <w:tcW w:w="8646" w:type="dxa"/>
          </w:tcPr>
          <w:p w14:paraId="4DC8D9D9" w14:textId="77777777" w:rsidR="00834144" w:rsidRPr="00984407" w:rsidRDefault="00834144" w:rsidP="00890E79">
            <w:pPr>
              <w:jc w:val="both"/>
              <w:rPr>
                <w:rFonts w:ascii="Aptos" w:hAnsi="Aptos" w:cs="Arial"/>
                <w:b/>
                <w:color w:val="006064"/>
              </w:rPr>
            </w:pPr>
          </w:p>
          <w:p w14:paraId="4C8552DF" w14:textId="77777777" w:rsidR="00834144" w:rsidRPr="00984407" w:rsidRDefault="00834144" w:rsidP="00834144">
            <w:pPr>
              <w:jc w:val="both"/>
              <w:rPr>
                <w:rFonts w:ascii="Aptos" w:hAnsi="Aptos" w:cs="Arial"/>
                <w:b/>
                <w:color w:val="006064"/>
                <w:sz w:val="22"/>
                <w:szCs w:val="22"/>
              </w:rPr>
            </w:pPr>
            <w:r w:rsidRPr="00984407">
              <w:rPr>
                <w:rFonts w:ascii="Aptos" w:hAnsi="Aptos" w:cs="Arial"/>
                <w:b/>
                <w:bCs/>
                <w:color w:val="006064"/>
                <w:sz w:val="22"/>
                <w:szCs w:val="22"/>
                <w:lang w:val="en-US"/>
              </w:rPr>
              <w:t>Essential</w:t>
            </w:r>
            <w:r w:rsidRPr="00984407">
              <w:rPr>
                <w:rFonts w:ascii="Aptos" w:hAnsi="Aptos" w:cs="Arial"/>
                <w:b/>
                <w:color w:val="006064"/>
                <w:sz w:val="22"/>
                <w:szCs w:val="22"/>
              </w:rPr>
              <w:t> </w:t>
            </w:r>
          </w:p>
          <w:p w14:paraId="31C904D0" w14:textId="77777777" w:rsidR="00834144" w:rsidRPr="00984407" w:rsidRDefault="00834144" w:rsidP="00834144">
            <w:pPr>
              <w:jc w:val="both"/>
              <w:rPr>
                <w:rFonts w:ascii="Aptos" w:hAnsi="Aptos" w:cs="Arial"/>
                <w:b/>
                <w:color w:val="006064"/>
              </w:rPr>
            </w:pPr>
            <w:r w:rsidRPr="00984407">
              <w:rPr>
                <w:rFonts w:ascii="Aptos" w:hAnsi="Aptos" w:cs="Arial"/>
                <w:b/>
                <w:color w:val="006064"/>
              </w:rPr>
              <w:t> </w:t>
            </w:r>
          </w:p>
          <w:p w14:paraId="304CDFA4" w14:textId="77777777" w:rsidR="00A71E46" w:rsidRPr="00984407" w:rsidRDefault="00834144" w:rsidP="00A71E46">
            <w:pPr>
              <w:numPr>
                <w:ilvl w:val="0"/>
                <w:numId w:val="4"/>
              </w:numPr>
              <w:jc w:val="both"/>
              <w:rPr>
                <w:rFonts w:ascii="Aptos" w:hAnsi="Aptos" w:cs="Arial"/>
                <w:bCs/>
                <w:sz w:val="22"/>
                <w:szCs w:val="22"/>
              </w:rPr>
            </w:pPr>
            <w:r w:rsidRPr="00984407">
              <w:rPr>
                <w:rFonts w:ascii="Aptos" w:hAnsi="Aptos" w:cs="Arial"/>
                <w:bCs/>
                <w:sz w:val="22"/>
                <w:szCs w:val="22"/>
                <w:lang w:val="en-US"/>
              </w:rPr>
              <w:t>Must have a good standard of education to at least GCSE A-C Level,</w:t>
            </w:r>
            <w:r w:rsidR="00A71E46" w:rsidRPr="00984407">
              <w:rPr>
                <w:rFonts w:ascii="Aptos" w:hAnsi="Aptos" w:cs="Arial"/>
                <w:bCs/>
                <w:sz w:val="22"/>
                <w:szCs w:val="22"/>
                <w:lang w:val="en-US"/>
              </w:rPr>
              <w:t xml:space="preserve"> </w:t>
            </w:r>
          </w:p>
          <w:p w14:paraId="07CA6433" w14:textId="5010D1C9" w:rsidR="00834144" w:rsidRPr="00984407" w:rsidRDefault="00834144" w:rsidP="00A71E46">
            <w:pPr>
              <w:ind w:left="720"/>
              <w:jc w:val="both"/>
              <w:rPr>
                <w:rFonts w:ascii="Aptos" w:hAnsi="Aptos" w:cs="Arial"/>
                <w:bCs/>
                <w:sz w:val="22"/>
                <w:szCs w:val="22"/>
              </w:rPr>
            </w:pPr>
            <w:r w:rsidRPr="00984407">
              <w:rPr>
                <w:rFonts w:ascii="Aptos" w:hAnsi="Aptos" w:cs="Arial"/>
                <w:bCs/>
                <w:sz w:val="22"/>
                <w:szCs w:val="22"/>
                <w:lang w:val="en-US"/>
              </w:rPr>
              <w:t xml:space="preserve">including </w:t>
            </w:r>
            <w:proofErr w:type="spellStart"/>
            <w:r w:rsidRPr="00984407">
              <w:rPr>
                <w:rFonts w:ascii="Aptos" w:hAnsi="Aptos" w:cs="Arial"/>
                <w:bCs/>
                <w:sz w:val="22"/>
                <w:szCs w:val="22"/>
                <w:lang w:val="en-US"/>
              </w:rPr>
              <w:t>Maths</w:t>
            </w:r>
            <w:proofErr w:type="spellEnd"/>
            <w:r w:rsidRPr="00984407">
              <w:rPr>
                <w:rFonts w:ascii="Aptos" w:hAnsi="Aptos" w:cs="Arial"/>
                <w:bCs/>
                <w:sz w:val="22"/>
                <w:szCs w:val="22"/>
                <w:lang w:val="en-US"/>
              </w:rPr>
              <w:t xml:space="preserve"> and </w:t>
            </w:r>
            <w:proofErr w:type="gramStart"/>
            <w:r w:rsidRPr="00984407">
              <w:rPr>
                <w:rFonts w:ascii="Aptos" w:hAnsi="Aptos" w:cs="Arial"/>
                <w:bCs/>
                <w:sz w:val="22"/>
                <w:szCs w:val="22"/>
                <w:lang w:val="en-US"/>
              </w:rPr>
              <w:t>English, or</w:t>
            </w:r>
            <w:proofErr w:type="gramEnd"/>
            <w:r w:rsidRPr="00984407">
              <w:rPr>
                <w:rFonts w:ascii="Aptos" w:hAnsi="Aptos" w:cs="Arial"/>
                <w:bCs/>
                <w:sz w:val="22"/>
                <w:szCs w:val="22"/>
                <w:lang w:val="en-US"/>
              </w:rPr>
              <w:t xml:space="preserve"> be able to demonstrate equivalent skills and abilities.</w:t>
            </w:r>
            <w:r w:rsidRPr="00984407">
              <w:rPr>
                <w:rFonts w:ascii="Aptos" w:hAnsi="Aptos" w:cs="Arial"/>
                <w:bCs/>
                <w:sz w:val="22"/>
                <w:szCs w:val="22"/>
              </w:rPr>
              <w:t> </w:t>
            </w:r>
          </w:p>
          <w:p w14:paraId="4DB5F0F2" w14:textId="7AD8F1BA" w:rsidR="00C9198C" w:rsidRPr="00984407" w:rsidRDefault="00C9198C" w:rsidP="00834144">
            <w:pPr>
              <w:jc w:val="both"/>
              <w:rPr>
                <w:rFonts w:ascii="Aptos" w:hAnsi="Aptos" w:cs="Arial"/>
              </w:rPr>
            </w:pPr>
          </w:p>
        </w:tc>
      </w:tr>
      <w:tr w:rsidR="00BE2847" w:rsidRPr="00984407" w14:paraId="60105829" w14:textId="77777777" w:rsidTr="00890E79">
        <w:tc>
          <w:tcPr>
            <w:tcW w:w="2122" w:type="dxa"/>
          </w:tcPr>
          <w:p w14:paraId="59505353" w14:textId="40C5A3B7" w:rsidR="00BE2847" w:rsidRPr="00984407" w:rsidRDefault="006C2EC7" w:rsidP="001D6911">
            <w:pPr>
              <w:rPr>
                <w:rFonts w:ascii="Aptos" w:hAnsi="Aptos" w:cs="Arial"/>
                <w:b/>
              </w:rPr>
            </w:pPr>
            <w:r w:rsidRPr="00984407">
              <w:rPr>
                <w:rFonts w:ascii="Aptos" w:hAnsi="Aptos"/>
              </w:rPr>
              <w:br w:type="page"/>
            </w:r>
            <w:r w:rsidR="00BE2847" w:rsidRPr="00984407">
              <w:rPr>
                <w:rFonts w:ascii="Aptos" w:hAnsi="Aptos"/>
              </w:rPr>
              <w:br w:type="page"/>
            </w:r>
            <w:r w:rsidR="00BE2847" w:rsidRPr="00984407">
              <w:rPr>
                <w:rFonts w:ascii="Aptos" w:hAnsi="Aptos"/>
              </w:rPr>
              <w:br w:type="page"/>
            </w:r>
            <w:r w:rsidR="00BE2847" w:rsidRPr="00984407">
              <w:rPr>
                <w:rFonts w:ascii="Aptos" w:hAnsi="Aptos" w:cs="Arial"/>
                <w:b/>
                <w:color w:val="006064"/>
              </w:rPr>
              <w:t>Skills</w:t>
            </w:r>
          </w:p>
          <w:p w14:paraId="79998704" w14:textId="77777777" w:rsidR="00BE2847" w:rsidRPr="00984407" w:rsidRDefault="00BE2847" w:rsidP="001D6911">
            <w:pPr>
              <w:spacing w:after="100" w:afterAutospacing="1"/>
              <w:jc w:val="center"/>
              <w:rPr>
                <w:rFonts w:ascii="Aptos" w:hAnsi="Aptos" w:cs="Arial"/>
                <w:color w:val="000080"/>
                <w:u w:val="single"/>
              </w:rPr>
            </w:pPr>
          </w:p>
        </w:tc>
        <w:tc>
          <w:tcPr>
            <w:tcW w:w="8646" w:type="dxa"/>
          </w:tcPr>
          <w:p w14:paraId="0176557D" w14:textId="77777777" w:rsidR="00834144" w:rsidRPr="00984407" w:rsidRDefault="00834144" w:rsidP="00834144">
            <w:pPr>
              <w:jc w:val="both"/>
              <w:rPr>
                <w:rFonts w:ascii="Aptos" w:hAnsi="Aptos" w:cs="Arial"/>
                <w:b/>
                <w:color w:val="006064"/>
                <w:sz w:val="22"/>
                <w:szCs w:val="22"/>
              </w:rPr>
            </w:pPr>
            <w:r w:rsidRPr="00984407">
              <w:rPr>
                <w:rFonts w:ascii="Aptos" w:hAnsi="Aptos" w:cs="Arial"/>
                <w:b/>
                <w:bCs/>
                <w:color w:val="006064"/>
                <w:sz w:val="22"/>
                <w:szCs w:val="22"/>
                <w:lang w:val="en-US"/>
              </w:rPr>
              <w:t>Essential</w:t>
            </w:r>
            <w:r w:rsidRPr="00984407">
              <w:rPr>
                <w:rFonts w:ascii="Aptos" w:hAnsi="Aptos" w:cs="Arial"/>
                <w:b/>
                <w:color w:val="006064"/>
                <w:sz w:val="22"/>
                <w:szCs w:val="22"/>
              </w:rPr>
              <w:t> </w:t>
            </w:r>
          </w:p>
          <w:p w14:paraId="33BA3E6E" w14:textId="77777777" w:rsidR="00834144" w:rsidRPr="00984407" w:rsidRDefault="00834144" w:rsidP="00834144">
            <w:pPr>
              <w:jc w:val="both"/>
              <w:rPr>
                <w:rFonts w:ascii="Aptos" w:hAnsi="Aptos" w:cs="Arial"/>
                <w:b/>
                <w:color w:val="006064"/>
                <w:sz w:val="22"/>
                <w:szCs w:val="22"/>
              </w:rPr>
            </w:pPr>
            <w:r w:rsidRPr="00984407">
              <w:rPr>
                <w:rFonts w:ascii="Aptos" w:hAnsi="Aptos" w:cs="Arial"/>
                <w:b/>
                <w:color w:val="006064"/>
                <w:sz w:val="22"/>
                <w:szCs w:val="22"/>
              </w:rPr>
              <w:t> </w:t>
            </w:r>
          </w:p>
          <w:p w14:paraId="08E72C99" w14:textId="77777777" w:rsidR="00A71E46" w:rsidRPr="00984407" w:rsidRDefault="00A71E46" w:rsidP="00A71E46">
            <w:pPr>
              <w:numPr>
                <w:ilvl w:val="0"/>
                <w:numId w:val="2"/>
              </w:numPr>
              <w:spacing w:line="276" w:lineRule="auto"/>
              <w:jc w:val="both"/>
              <w:rPr>
                <w:rFonts w:ascii="Aptos" w:hAnsi="Aptos" w:cs="Arial"/>
                <w:bCs/>
                <w:sz w:val="22"/>
                <w:szCs w:val="22"/>
              </w:rPr>
            </w:pPr>
            <w:r w:rsidRPr="00984407">
              <w:rPr>
                <w:rFonts w:ascii="Aptos" w:hAnsi="Aptos" w:cs="Arial"/>
                <w:bCs/>
                <w:sz w:val="22"/>
                <w:szCs w:val="22"/>
              </w:rPr>
              <w:t xml:space="preserve">Experience supporting events, community engagement or stakeholder activities. </w:t>
            </w:r>
          </w:p>
          <w:p w14:paraId="27A69D49" w14:textId="77777777" w:rsidR="00A71E46" w:rsidRPr="00984407" w:rsidRDefault="00A71E46" w:rsidP="00A71E46">
            <w:pPr>
              <w:numPr>
                <w:ilvl w:val="0"/>
                <w:numId w:val="2"/>
              </w:numPr>
              <w:spacing w:line="276" w:lineRule="auto"/>
              <w:jc w:val="both"/>
              <w:rPr>
                <w:rFonts w:ascii="Aptos" w:hAnsi="Aptos" w:cs="Arial"/>
                <w:bCs/>
                <w:sz w:val="22"/>
                <w:szCs w:val="22"/>
              </w:rPr>
            </w:pPr>
            <w:r w:rsidRPr="00984407">
              <w:rPr>
                <w:rFonts w:ascii="Aptos" w:hAnsi="Aptos" w:cs="Arial"/>
                <w:bCs/>
                <w:sz w:val="22"/>
                <w:szCs w:val="22"/>
              </w:rPr>
              <w:t xml:space="preserve">Strong written communication and note-taking skills. </w:t>
            </w:r>
          </w:p>
          <w:p w14:paraId="3DECB9BC" w14:textId="77777777" w:rsidR="00A71E46" w:rsidRPr="00984407" w:rsidRDefault="00A71E46" w:rsidP="00A71E46">
            <w:pPr>
              <w:numPr>
                <w:ilvl w:val="0"/>
                <w:numId w:val="2"/>
              </w:numPr>
              <w:spacing w:line="276" w:lineRule="auto"/>
              <w:jc w:val="both"/>
              <w:rPr>
                <w:rFonts w:ascii="Aptos" w:hAnsi="Aptos" w:cs="Arial"/>
                <w:bCs/>
                <w:sz w:val="22"/>
                <w:szCs w:val="22"/>
              </w:rPr>
            </w:pPr>
            <w:r w:rsidRPr="00984407">
              <w:rPr>
                <w:rFonts w:ascii="Aptos" w:hAnsi="Aptos" w:cs="Arial"/>
                <w:bCs/>
                <w:sz w:val="22"/>
                <w:szCs w:val="22"/>
              </w:rPr>
              <w:t xml:space="preserve">Ability to produce clear summaries and report. </w:t>
            </w:r>
          </w:p>
          <w:p w14:paraId="3D9E2E53" w14:textId="77777777" w:rsidR="00A71E46" w:rsidRPr="00984407" w:rsidRDefault="00A71E46" w:rsidP="00A71E46">
            <w:pPr>
              <w:numPr>
                <w:ilvl w:val="0"/>
                <w:numId w:val="2"/>
              </w:numPr>
              <w:spacing w:line="276" w:lineRule="auto"/>
              <w:jc w:val="both"/>
              <w:rPr>
                <w:rFonts w:ascii="Aptos" w:hAnsi="Aptos" w:cs="Arial"/>
                <w:bCs/>
                <w:sz w:val="22"/>
                <w:szCs w:val="22"/>
              </w:rPr>
            </w:pPr>
            <w:r w:rsidRPr="00984407">
              <w:rPr>
                <w:rFonts w:ascii="Aptos" w:hAnsi="Aptos" w:cs="Arial"/>
                <w:bCs/>
                <w:sz w:val="22"/>
                <w:szCs w:val="22"/>
              </w:rPr>
              <w:t xml:space="preserve">Experience using social media and digital platforms professionally. </w:t>
            </w:r>
          </w:p>
          <w:p w14:paraId="7863F580" w14:textId="77777777" w:rsidR="00A71E46" w:rsidRPr="00984407" w:rsidRDefault="00A71E46" w:rsidP="00A71E46">
            <w:pPr>
              <w:numPr>
                <w:ilvl w:val="0"/>
                <w:numId w:val="2"/>
              </w:numPr>
              <w:spacing w:line="276" w:lineRule="auto"/>
              <w:jc w:val="both"/>
              <w:rPr>
                <w:rFonts w:ascii="Aptos" w:hAnsi="Aptos" w:cs="Arial"/>
                <w:bCs/>
                <w:sz w:val="22"/>
                <w:szCs w:val="22"/>
              </w:rPr>
            </w:pPr>
            <w:r w:rsidRPr="00984407">
              <w:rPr>
                <w:rFonts w:ascii="Aptos" w:hAnsi="Aptos" w:cs="Arial"/>
                <w:bCs/>
                <w:sz w:val="22"/>
                <w:szCs w:val="22"/>
              </w:rPr>
              <w:t xml:space="preserve">Basic photography/video recording and editing capability. </w:t>
            </w:r>
          </w:p>
          <w:p w14:paraId="2DCE170D" w14:textId="77777777" w:rsidR="00A71E46" w:rsidRPr="00984407" w:rsidRDefault="00A71E46" w:rsidP="00A71E46">
            <w:pPr>
              <w:numPr>
                <w:ilvl w:val="0"/>
                <w:numId w:val="2"/>
              </w:numPr>
              <w:spacing w:line="276" w:lineRule="auto"/>
              <w:jc w:val="both"/>
              <w:rPr>
                <w:rFonts w:ascii="Aptos" w:hAnsi="Aptos" w:cs="Arial"/>
                <w:bCs/>
                <w:sz w:val="22"/>
                <w:szCs w:val="22"/>
              </w:rPr>
            </w:pPr>
            <w:r w:rsidRPr="00984407">
              <w:rPr>
                <w:rFonts w:ascii="Aptos" w:hAnsi="Aptos" w:cs="Arial"/>
                <w:bCs/>
                <w:sz w:val="22"/>
                <w:szCs w:val="22"/>
              </w:rPr>
              <w:t xml:space="preserve">Good organisational skills and ability to manage multiple tasks. </w:t>
            </w:r>
          </w:p>
          <w:p w14:paraId="565728C2" w14:textId="77777777" w:rsidR="00A71E46" w:rsidRPr="00984407" w:rsidRDefault="00A71E46" w:rsidP="00A71E46">
            <w:pPr>
              <w:numPr>
                <w:ilvl w:val="0"/>
                <w:numId w:val="2"/>
              </w:numPr>
              <w:spacing w:line="276" w:lineRule="auto"/>
              <w:jc w:val="both"/>
              <w:rPr>
                <w:rFonts w:ascii="Aptos" w:hAnsi="Aptos" w:cs="Arial"/>
                <w:bCs/>
                <w:sz w:val="22"/>
                <w:szCs w:val="22"/>
              </w:rPr>
            </w:pPr>
            <w:r w:rsidRPr="00984407">
              <w:rPr>
                <w:rFonts w:ascii="Aptos" w:hAnsi="Aptos" w:cs="Arial"/>
                <w:bCs/>
                <w:sz w:val="22"/>
                <w:szCs w:val="22"/>
              </w:rPr>
              <w:t xml:space="preserve">Ability to work with a wide range of stakeholders. </w:t>
            </w:r>
          </w:p>
          <w:p w14:paraId="68C38EEA" w14:textId="77777777" w:rsidR="00A71E46" w:rsidRPr="00984407" w:rsidRDefault="00A71E46" w:rsidP="00A71E46">
            <w:pPr>
              <w:numPr>
                <w:ilvl w:val="0"/>
                <w:numId w:val="2"/>
              </w:numPr>
              <w:spacing w:line="276" w:lineRule="auto"/>
              <w:jc w:val="both"/>
              <w:rPr>
                <w:rFonts w:ascii="Aptos" w:hAnsi="Aptos" w:cs="Arial"/>
                <w:bCs/>
                <w:sz w:val="22"/>
                <w:szCs w:val="22"/>
              </w:rPr>
            </w:pPr>
            <w:r w:rsidRPr="00984407">
              <w:rPr>
                <w:rFonts w:ascii="Aptos" w:hAnsi="Aptos" w:cs="Arial"/>
                <w:bCs/>
                <w:sz w:val="22"/>
                <w:szCs w:val="22"/>
              </w:rPr>
              <w:t>IT Proficiency (Microsoft 365, Canva)</w:t>
            </w:r>
          </w:p>
          <w:p w14:paraId="4B47730D" w14:textId="1C94FDE9" w:rsidR="00834144" w:rsidRPr="00984407" w:rsidRDefault="00834144" w:rsidP="00834144">
            <w:pPr>
              <w:jc w:val="both"/>
              <w:rPr>
                <w:rFonts w:ascii="Aptos" w:hAnsi="Aptos" w:cs="Arial"/>
                <w:bCs/>
              </w:rPr>
            </w:pPr>
            <w:r w:rsidRPr="00984407">
              <w:rPr>
                <w:rFonts w:ascii="Aptos" w:hAnsi="Aptos" w:cs="Arial"/>
                <w:bCs/>
              </w:rPr>
              <w:t> </w:t>
            </w:r>
          </w:p>
          <w:p w14:paraId="0F158780" w14:textId="77777777" w:rsidR="00834144" w:rsidRPr="00984407" w:rsidRDefault="00834144" w:rsidP="00834144">
            <w:pPr>
              <w:jc w:val="both"/>
              <w:rPr>
                <w:rFonts w:ascii="Aptos" w:hAnsi="Aptos" w:cs="Arial"/>
                <w:b/>
                <w:color w:val="006064"/>
                <w:sz w:val="22"/>
                <w:szCs w:val="22"/>
              </w:rPr>
            </w:pPr>
            <w:r w:rsidRPr="00984407">
              <w:rPr>
                <w:rFonts w:ascii="Aptos" w:hAnsi="Aptos" w:cs="Arial"/>
                <w:b/>
                <w:color w:val="006064"/>
                <w:sz w:val="22"/>
                <w:szCs w:val="22"/>
                <w:lang w:val="en-US"/>
              </w:rPr>
              <w:t>Desirable</w:t>
            </w:r>
            <w:r w:rsidRPr="00984407">
              <w:rPr>
                <w:rFonts w:ascii="Aptos" w:hAnsi="Aptos" w:cs="Arial"/>
                <w:b/>
                <w:color w:val="006064"/>
                <w:sz w:val="22"/>
                <w:szCs w:val="22"/>
              </w:rPr>
              <w:t> </w:t>
            </w:r>
          </w:p>
          <w:p w14:paraId="47FC01CE" w14:textId="77777777" w:rsidR="00834144" w:rsidRPr="00984407" w:rsidRDefault="00834144" w:rsidP="00834144">
            <w:pPr>
              <w:jc w:val="both"/>
              <w:rPr>
                <w:rFonts w:ascii="Aptos" w:hAnsi="Aptos" w:cs="Arial"/>
                <w:bCs/>
              </w:rPr>
            </w:pPr>
            <w:r w:rsidRPr="00984407">
              <w:rPr>
                <w:rFonts w:ascii="Aptos" w:hAnsi="Aptos" w:cs="Arial"/>
                <w:bCs/>
              </w:rPr>
              <w:t> </w:t>
            </w:r>
          </w:p>
          <w:p w14:paraId="4161A8D9" w14:textId="77777777" w:rsidR="00A71E46" w:rsidRPr="00984407" w:rsidRDefault="00A71E46" w:rsidP="00A71E46">
            <w:pPr>
              <w:numPr>
                <w:ilvl w:val="0"/>
                <w:numId w:val="2"/>
              </w:numPr>
              <w:jc w:val="both"/>
              <w:rPr>
                <w:rFonts w:ascii="Aptos" w:hAnsi="Aptos" w:cs="Arial"/>
                <w:sz w:val="22"/>
                <w:szCs w:val="22"/>
              </w:rPr>
            </w:pPr>
            <w:r w:rsidRPr="00984407">
              <w:rPr>
                <w:rFonts w:ascii="Aptos" w:hAnsi="Aptos" w:cs="Arial"/>
                <w:sz w:val="22"/>
                <w:szCs w:val="22"/>
              </w:rPr>
              <w:t xml:space="preserve">Understanding of community engagement principles. </w:t>
            </w:r>
          </w:p>
          <w:p w14:paraId="5A97518A" w14:textId="77777777" w:rsidR="00A71E46" w:rsidRPr="00984407" w:rsidRDefault="00A71E46" w:rsidP="00A71E46">
            <w:pPr>
              <w:numPr>
                <w:ilvl w:val="0"/>
                <w:numId w:val="2"/>
              </w:numPr>
              <w:jc w:val="both"/>
              <w:rPr>
                <w:rFonts w:ascii="Aptos" w:hAnsi="Aptos" w:cs="Arial"/>
                <w:sz w:val="22"/>
                <w:szCs w:val="22"/>
              </w:rPr>
            </w:pPr>
            <w:r w:rsidRPr="00984407">
              <w:rPr>
                <w:rFonts w:ascii="Aptos" w:hAnsi="Aptos" w:cs="Arial"/>
                <w:sz w:val="22"/>
                <w:szCs w:val="22"/>
              </w:rPr>
              <w:t xml:space="preserve">Experience using content management systems (CMS) </w:t>
            </w:r>
          </w:p>
          <w:p w14:paraId="7A200A9F" w14:textId="77777777" w:rsidR="00A71E46" w:rsidRPr="00984407" w:rsidRDefault="00A71E46" w:rsidP="00A71E46">
            <w:pPr>
              <w:numPr>
                <w:ilvl w:val="0"/>
                <w:numId w:val="2"/>
              </w:numPr>
              <w:jc w:val="both"/>
              <w:rPr>
                <w:rFonts w:ascii="Aptos" w:hAnsi="Aptos" w:cs="Arial"/>
                <w:sz w:val="22"/>
                <w:szCs w:val="22"/>
              </w:rPr>
            </w:pPr>
            <w:r w:rsidRPr="00984407">
              <w:rPr>
                <w:rFonts w:ascii="Aptos" w:hAnsi="Aptos" w:cs="Arial"/>
                <w:sz w:val="22"/>
                <w:szCs w:val="22"/>
              </w:rPr>
              <w:t xml:space="preserve">Welsh Language Level 2 - Can understand the essence of a conversation in Welsh and can convey basic information and respond to simple requests in Welsh. Can use Welsh to transfer telephone calls. Can introduce oneself and others by name, role, and location/organisation. Can contribute </w:t>
            </w:r>
            <w:proofErr w:type="gramStart"/>
            <w:r w:rsidRPr="00984407">
              <w:rPr>
                <w:rFonts w:ascii="Aptos" w:hAnsi="Aptos" w:cs="Arial"/>
                <w:sz w:val="22"/>
                <w:szCs w:val="22"/>
              </w:rPr>
              <w:t>in</w:t>
            </w:r>
            <w:proofErr w:type="gramEnd"/>
            <w:r w:rsidRPr="00984407">
              <w:rPr>
                <w:rFonts w:ascii="Aptos" w:hAnsi="Aptos" w:cs="Arial"/>
                <w:sz w:val="22"/>
                <w:szCs w:val="22"/>
              </w:rPr>
              <w:t xml:space="preserve"> a meeting partly in Welsh.</w:t>
            </w:r>
          </w:p>
          <w:p w14:paraId="2AA6E79E" w14:textId="6C21971F" w:rsidR="0095475C" w:rsidRPr="00984407" w:rsidRDefault="0095475C" w:rsidP="00C9198C">
            <w:pPr>
              <w:ind w:left="360"/>
              <w:jc w:val="both"/>
              <w:rPr>
                <w:rFonts w:ascii="Aptos" w:hAnsi="Aptos" w:cs="Arial"/>
                <w:b/>
                <w:bCs/>
              </w:rPr>
            </w:pPr>
          </w:p>
        </w:tc>
      </w:tr>
      <w:tr w:rsidR="00BE2847" w:rsidRPr="00984407" w14:paraId="0A0A6D96" w14:textId="77777777" w:rsidTr="00890E79">
        <w:tc>
          <w:tcPr>
            <w:tcW w:w="2122" w:type="dxa"/>
          </w:tcPr>
          <w:p w14:paraId="6E130CD6" w14:textId="7D002EAC" w:rsidR="00BE2847" w:rsidRPr="00984407" w:rsidRDefault="00C9198C" w:rsidP="001D6911">
            <w:pPr>
              <w:rPr>
                <w:rFonts w:ascii="Aptos" w:hAnsi="Aptos" w:cs="Arial"/>
                <w:b/>
                <w:bCs/>
              </w:rPr>
            </w:pPr>
            <w:r w:rsidRPr="00984407">
              <w:rPr>
                <w:rFonts w:ascii="Aptos" w:hAnsi="Aptos" w:cs="Arial"/>
                <w:b/>
                <w:bCs/>
                <w:color w:val="006064"/>
              </w:rPr>
              <w:t xml:space="preserve">Knowledge </w:t>
            </w:r>
          </w:p>
        </w:tc>
        <w:tc>
          <w:tcPr>
            <w:tcW w:w="8646" w:type="dxa"/>
          </w:tcPr>
          <w:p w14:paraId="73F08EEB" w14:textId="77777777" w:rsidR="00866292" w:rsidRPr="00984407" w:rsidRDefault="00866292" w:rsidP="00866292">
            <w:pPr>
              <w:rPr>
                <w:rFonts w:ascii="Aptos" w:hAnsi="Aptos" w:cs="Arial"/>
                <w:color w:val="006064"/>
                <w:sz w:val="22"/>
                <w:szCs w:val="22"/>
              </w:rPr>
            </w:pPr>
            <w:r w:rsidRPr="00984407">
              <w:rPr>
                <w:rFonts w:ascii="Aptos" w:hAnsi="Aptos" w:cs="Arial"/>
                <w:b/>
                <w:color w:val="006064"/>
                <w:sz w:val="22"/>
                <w:szCs w:val="22"/>
              </w:rPr>
              <w:t>Essential</w:t>
            </w:r>
            <w:r w:rsidRPr="00984407">
              <w:rPr>
                <w:rFonts w:ascii="Aptos" w:hAnsi="Aptos" w:cs="Arial"/>
                <w:color w:val="006064"/>
                <w:sz w:val="22"/>
                <w:szCs w:val="22"/>
              </w:rPr>
              <w:t xml:space="preserve"> </w:t>
            </w:r>
          </w:p>
          <w:p w14:paraId="6EA7B033" w14:textId="77777777" w:rsidR="00866292" w:rsidRPr="00984407" w:rsidRDefault="00866292" w:rsidP="00866292">
            <w:pPr>
              <w:numPr>
                <w:ilvl w:val="0"/>
                <w:numId w:val="2"/>
              </w:numPr>
              <w:jc w:val="both"/>
              <w:rPr>
                <w:rFonts w:ascii="Aptos" w:hAnsi="Aptos" w:cs="Arial"/>
                <w:sz w:val="22"/>
                <w:szCs w:val="22"/>
              </w:rPr>
            </w:pPr>
            <w:r w:rsidRPr="00984407">
              <w:rPr>
                <w:rFonts w:ascii="Aptos" w:hAnsi="Aptos" w:cs="Arial"/>
                <w:sz w:val="22"/>
                <w:szCs w:val="22"/>
              </w:rPr>
              <w:lastRenderedPageBreak/>
              <w:t xml:space="preserve">Understanding why public engagement matters and how it improves policing, community trust and service delivery. </w:t>
            </w:r>
          </w:p>
          <w:p w14:paraId="0BF3DE0C" w14:textId="77777777" w:rsidR="00866292" w:rsidRPr="00984407" w:rsidRDefault="00866292" w:rsidP="00866292">
            <w:pPr>
              <w:numPr>
                <w:ilvl w:val="0"/>
                <w:numId w:val="2"/>
              </w:numPr>
              <w:jc w:val="both"/>
              <w:rPr>
                <w:rFonts w:ascii="Aptos" w:hAnsi="Aptos" w:cs="Arial"/>
                <w:sz w:val="22"/>
                <w:szCs w:val="22"/>
              </w:rPr>
            </w:pPr>
            <w:r w:rsidRPr="00984407">
              <w:rPr>
                <w:rFonts w:ascii="Aptos" w:hAnsi="Aptos" w:cs="Arial"/>
                <w:sz w:val="22"/>
                <w:szCs w:val="22"/>
              </w:rPr>
              <w:t xml:space="preserve">Understanding how to capture, edit and use video/photographic content appropriately for public engagement and communication. </w:t>
            </w:r>
          </w:p>
          <w:p w14:paraId="6AA2F140" w14:textId="17575210" w:rsidR="00C9198C" w:rsidRPr="00984407" w:rsidRDefault="00866292" w:rsidP="00866292">
            <w:pPr>
              <w:numPr>
                <w:ilvl w:val="0"/>
                <w:numId w:val="2"/>
              </w:numPr>
              <w:jc w:val="both"/>
              <w:rPr>
                <w:rFonts w:ascii="Aptos" w:hAnsi="Aptos" w:cs="Arial"/>
              </w:rPr>
            </w:pPr>
            <w:r w:rsidRPr="00984407">
              <w:rPr>
                <w:rFonts w:ascii="Aptos" w:hAnsi="Aptos" w:cs="Arial"/>
                <w:sz w:val="22"/>
                <w:szCs w:val="22"/>
              </w:rPr>
              <w:t>Awareness of how to use social media channels strategically to reach diverse audiences, share information and promote positive outcomes</w:t>
            </w:r>
            <w:r w:rsidRPr="00984407">
              <w:rPr>
                <w:rFonts w:ascii="Aptos" w:hAnsi="Aptos" w:cs="Arial"/>
              </w:rPr>
              <w:t xml:space="preserve">. </w:t>
            </w:r>
            <w:r w:rsidRPr="00984407">
              <w:rPr>
                <w:rFonts w:ascii="Aptos" w:hAnsi="Aptos" w:cs="Arial"/>
                <w:bCs/>
              </w:rPr>
              <w:t xml:space="preserve"> </w:t>
            </w:r>
          </w:p>
          <w:p w14:paraId="03B9CD6C" w14:textId="3E30158B" w:rsidR="00BE2847" w:rsidRPr="00984407" w:rsidRDefault="00BE2847" w:rsidP="00866292">
            <w:pPr>
              <w:jc w:val="both"/>
              <w:rPr>
                <w:rFonts w:ascii="Aptos" w:hAnsi="Aptos"/>
              </w:rPr>
            </w:pPr>
          </w:p>
        </w:tc>
      </w:tr>
      <w:tr w:rsidR="00EB65D3" w:rsidRPr="00984407" w14:paraId="38789345" w14:textId="77777777" w:rsidTr="00890E79">
        <w:tc>
          <w:tcPr>
            <w:tcW w:w="2122" w:type="dxa"/>
            <w:vMerge w:val="restart"/>
            <w:tcBorders>
              <w:top w:val="single" w:sz="4" w:space="0" w:color="auto"/>
              <w:left w:val="single" w:sz="4" w:space="0" w:color="auto"/>
              <w:right w:val="single" w:sz="4" w:space="0" w:color="auto"/>
            </w:tcBorders>
          </w:tcPr>
          <w:p w14:paraId="49684C7A" w14:textId="77777777" w:rsidR="00EB65D3" w:rsidRPr="00984407" w:rsidRDefault="00EB65D3" w:rsidP="003A27E8">
            <w:pPr>
              <w:rPr>
                <w:rFonts w:ascii="Aptos" w:hAnsi="Aptos" w:cs="Arial"/>
                <w:b/>
                <w:bCs/>
                <w:color w:val="006064"/>
              </w:rPr>
            </w:pPr>
            <w:r w:rsidRPr="00984407">
              <w:rPr>
                <w:rFonts w:ascii="Aptos" w:hAnsi="Aptos" w:cs="Arial"/>
                <w:b/>
                <w:bCs/>
                <w:color w:val="006064"/>
              </w:rPr>
              <w:lastRenderedPageBreak/>
              <w:t>Personal Qualities</w:t>
            </w:r>
          </w:p>
          <w:p w14:paraId="414ABD56"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6B4E5DFD" w14:textId="77777777" w:rsidR="00EB65D3" w:rsidRPr="00984407" w:rsidRDefault="00EB65D3" w:rsidP="003A27E8">
            <w:pPr>
              <w:rPr>
                <w:rFonts w:ascii="Aptos" w:hAnsi="Aptos" w:cs="Arial"/>
                <w:b/>
                <w:bCs/>
              </w:rPr>
            </w:pPr>
            <w:r w:rsidRPr="00984407">
              <w:rPr>
                <w:rFonts w:ascii="Aptos" w:hAnsi="Aptos" w:cs="Arial"/>
                <w:b/>
                <w:bCs/>
              </w:rPr>
              <w:t>Serving the Public</w:t>
            </w:r>
          </w:p>
        </w:tc>
      </w:tr>
      <w:tr w:rsidR="00EB65D3" w:rsidRPr="00984407" w14:paraId="23552553" w14:textId="77777777" w:rsidTr="00890E79">
        <w:tc>
          <w:tcPr>
            <w:tcW w:w="2122" w:type="dxa"/>
            <w:vMerge/>
            <w:tcBorders>
              <w:left w:val="single" w:sz="4" w:space="0" w:color="auto"/>
              <w:right w:val="single" w:sz="4" w:space="0" w:color="auto"/>
            </w:tcBorders>
          </w:tcPr>
          <w:p w14:paraId="04B68853"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3FD18109" w14:textId="77777777" w:rsidR="00F80D81" w:rsidRPr="00984407" w:rsidRDefault="00F80D81" w:rsidP="00890E79">
            <w:pPr>
              <w:jc w:val="both"/>
              <w:rPr>
                <w:rFonts w:ascii="Aptos" w:hAnsi="Aptos" w:cs="Arial"/>
              </w:rPr>
            </w:pPr>
          </w:p>
          <w:p w14:paraId="69988BDA" w14:textId="77562B8C" w:rsidR="00EB65D3" w:rsidRPr="00984407" w:rsidRDefault="00EB65D3" w:rsidP="00890E79">
            <w:pPr>
              <w:jc w:val="both"/>
              <w:rPr>
                <w:rFonts w:ascii="Aptos" w:hAnsi="Aptos" w:cs="Arial"/>
              </w:rPr>
            </w:pPr>
            <w:r w:rsidRPr="00984407">
              <w:rPr>
                <w:rFonts w:ascii="Aptos" w:hAnsi="Aptos" w:cs="Arial"/>
              </w:rPr>
              <w:t>Demonstrates a real belief in public service, focusing on what matters to the public and will best serve their interests.</w:t>
            </w:r>
          </w:p>
          <w:p w14:paraId="1C3A10C6" w14:textId="77777777" w:rsidR="00EB65D3" w:rsidRPr="00984407" w:rsidRDefault="00EB65D3" w:rsidP="00890E79">
            <w:pPr>
              <w:jc w:val="both"/>
              <w:rPr>
                <w:rFonts w:ascii="Aptos" w:hAnsi="Aptos" w:cs="Arial"/>
              </w:rPr>
            </w:pPr>
            <w:r w:rsidRPr="00984407">
              <w:rPr>
                <w:rFonts w:ascii="Aptos" w:hAnsi="Aptos" w:cs="Arial"/>
              </w:rPr>
              <w:t>Understands the expectations, needs and concerns of different communities and strive to address them.</w:t>
            </w:r>
          </w:p>
          <w:p w14:paraId="7AA248F4" w14:textId="77777777" w:rsidR="00EB65D3" w:rsidRPr="00984407" w:rsidRDefault="00EB65D3" w:rsidP="00890E79">
            <w:pPr>
              <w:jc w:val="both"/>
              <w:rPr>
                <w:rFonts w:ascii="Aptos" w:hAnsi="Aptos" w:cs="Arial"/>
              </w:rPr>
            </w:pPr>
            <w:r w:rsidRPr="00984407">
              <w:rPr>
                <w:rFonts w:ascii="Aptos" w:hAnsi="Aptos" w:cs="Arial"/>
              </w:rPr>
              <w:t>Builds public confidence by talking with people in local communities to explore their viewpoints and break down barriers between them and the police.</w:t>
            </w:r>
          </w:p>
          <w:p w14:paraId="3ED5AE5A" w14:textId="77777777" w:rsidR="00EB65D3" w:rsidRPr="00984407" w:rsidRDefault="00EB65D3" w:rsidP="00890E79">
            <w:pPr>
              <w:jc w:val="both"/>
              <w:rPr>
                <w:rFonts w:ascii="Aptos" w:hAnsi="Aptos" w:cs="Arial"/>
              </w:rPr>
            </w:pPr>
            <w:r w:rsidRPr="00984407">
              <w:rPr>
                <w:rFonts w:ascii="Aptos" w:hAnsi="Aptos" w:cs="Arial"/>
              </w:rPr>
              <w:t>Understands the impact and benefits of policing for different communities and identifies the best way to deliver services to them</w:t>
            </w:r>
          </w:p>
          <w:p w14:paraId="268E9A53" w14:textId="77777777" w:rsidR="00EB65D3" w:rsidRPr="00984407" w:rsidRDefault="00EB65D3" w:rsidP="00890E79">
            <w:pPr>
              <w:jc w:val="both"/>
              <w:rPr>
                <w:rFonts w:ascii="Aptos" w:hAnsi="Aptos" w:cs="Arial"/>
              </w:rPr>
            </w:pPr>
            <w:r w:rsidRPr="00984407">
              <w:rPr>
                <w:rFonts w:ascii="Aptos" w:hAnsi="Aptos" w:cs="Arial"/>
              </w:rPr>
              <w:t>Develops partnership with other agencies to deliver the best possible overall service to the public.</w:t>
            </w:r>
          </w:p>
          <w:p w14:paraId="47C31DA5" w14:textId="77777777" w:rsidR="00EB65D3" w:rsidRPr="00984407" w:rsidRDefault="00EB65D3" w:rsidP="003A27E8">
            <w:pPr>
              <w:rPr>
                <w:rFonts w:ascii="Aptos" w:hAnsi="Aptos" w:cs="Arial"/>
              </w:rPr>
            </w:pPr>
          </w:p>
        </w:tc>
      </w:tr>
      <w:tr w:rsidR="00EB65D3" w:rsidRPr="00984407" w14:paraId="1626C2A0" w14:textId="77777777" w:rsidTr="00890E79">
        <w:tc>
          <w:tcPr>
            <w:tcW w:w="2122" w:type="dxa"/>
            <w:vMerge/>
            <w:tcBorders>
              <w:left w:val="single" w:sz="4" w:space="0" w:color="auto"/>
              <w:right w:val="single" w:sz="4" w:space="0" w:color="auto"/>
            </w:tcBorders>
          </w:tcPr>
          <w:p w14:paraId="1485A797"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667AF570" w14:textId="77777777" w:rsidR="00EB65D3" w:rsidRPr="00984407" w:rsidRDefault="00EB65D3" w:rsidP="003A27E8">
            <w:pPr>
              <w:rPr>
                <w:rFonts w:ascii="Aptos" w:hAnsi="Aptos" w:cs="Arial"/>
                <w:b/>
                <w:bCs/>
              </w:rPr>
            </w:pPr>
            <w:r w:rsidRPr="00984407">
              <w:rPr>
                <w:rFonts w:ascii="Aptos" w:hAnsi="Aptos" w:cs="Arial"/>
                <w:b/>
                <w:bCs/>
              </w:rPr>
              <w:t>Professionalism</w:t>
            </w:r>
          </w:p>
        </w:tc>
      </w:tr>
      <w:tr w:rsidR="00EB65D3" w:rsidRPr="00984407" w14:paraId="27D90A6D" w14:textId="77777777" w:rsidTr="00890E79">
        <w:tc>
          <w:tcPr>
            <w:tcW w:w="2122" w:type="dxa"/>
            <w:vMerge/>
            <w:tcBorders>
              <w:left w:val="single" w:sz="4" w:space="0" w:color="auto"/>
              <w:right w:val="single" w:sz="4" w:space="0" w:color="auto"/>
            </w:tcBorders>
          </w:tcPr>
          <w:p w14:paraId="68052E0B"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08CE8F25" w14:textId="77777777" w:rsidR="00F80D81" w:rsidRPr="00984407" w:rsidRDefault="00F80D81" w:rsidP="00890E79">
            <w:pPr>
              <w:jc w:val="both"/>
              <w:rPr>
                <w:rFonts w:ascii="Aptos" w:hAnsi="Aptos" w:cs="Arial"/>
              </w:rPr>
            </w:pPr>
          </w:p>
          <w:p w14:paraId="29C4457F" w14:textId="5F819218" w:rsidR="00EB65D3" w:rsidRPr="00984407" w:rsidRDefault="00EB65D3" w:rsidP="00890E79">
            <w:pPr>
              <w:jc w:val="both"/>
              <w:rPr>
                <w:rFonts w:ascii="Aptos" w:hAnsi="Aptos" w:cs="Arial"/>
              </w:rPr>
            </w:pPr>
            <w:r w:rsidRPr="00984407">
              <w:rPr>
                <w:rFonts w:ascii="Aptos" w:hAnsi="Aptos" w:cs="Arial"/>
              </w:rPr>
              <w:t>Acts with integrity, in line with values of the Police Service.</w:t>
            </w:r>
          </w:p>
          <w:p w14:paraId="69AAE962" w14:textId="77777777" w:rsidR="00EB65D3" w:rsidRPr="00984407" w:rsidRDefault="00EB65D3" w:rsidP="00890E79">
            <w:pPr>
              <w:jc w:val="both"/>
              <w:rPr>
                <w:rFonts w:ascii="Aptos" w:hAnsi="Aptos" w:cs="Arial"/>
              </w:rPr>
            </w:pPr>
            <w:r w:rsidRPr="00984407">
              <w:rPr>
                <w:rFonts w:ascii="Aptos" w:hAnsi="Aptos" w:cs="Arial"/>
              </w:rPr>
              <w:t>Takes ownership for resolving problems, demonstrating courage and resilience in dealing with difficult and potentially volatile situations.</w:t>
            </w:r>
          </w:p>
          <w:p w14:paraId="5CC8430B" w14:textId="77777777" w:rsidR="00EB65D3" w:rsidRPr="00984407" w:rsidRDefault="00EB65D3" w:rsidP="00890E79">
            <w:pPr>
              <w:jc w:val="both"/>
              <w:rPr>
                <w:rFonts w:ascii="Aptos" w:hAnsi="Aptos" w:cs="Arial"/>
              </w:rPr>
            </w:pPr>
            <w:r w:rsidRPr="00984407">
              <w:rPr>
                <w:rFonts w:ascii="Aptos" w:hAnsi="Aptos" w:cs="Arial"/>
              </w:rPr>
              <w:t>Acts on own initiative to address issues, showing a strong work ethic and demonstrating extra effort when required.</w:t>
            </w:r>
          </w:p>
          <w:p w14:paraId="09C0F329" w14:textId="77777777" w:rsidR="00EB65D3" w:rsidRPr="00984407" w:rsidRDefault="00EB65D3" w:rsidP="00890E79">
            <w:pPr>
              <w:jc w:val="both"/>
              <w:rPr>
                <w:rFonts w:ascii="Aptos" w:hAnsi="Aptos" w:cs="Arial"/>
              </w:rPr>
            </w:pPr>
            <w:r w:rsidRPr="00984407">
              <w:rPr>
                <w:rFonts w:ascii="Aptos" w:hAnsi="Aptos" w:cs="Arial"/>
              </w:rPr>
              <w:t>Upholds professional standards, acting as a role model to others and challenging unprofessional conduct or discriminatory behaviour.</w:t>
            </w:r>
          </w:p>
          <w:p w14:paraId="4A3D3087" w14:textId="77777777" w:rsidR="00EB65D3" w:rsidRPr="00984407" w:rsidRDefault="00EB65D3" w:rsidP="00890E79">
            <w:pPr>
              <w:jc w:val="both"/>
              <w:rPr>
                <w:rFonts w:ascii="Aptos" w:hAnsi="Aptos" w:cs="Arial"/>
              </w:rPr>
            </w:pPr>
            <w:r w:rsidRPr="00984407">
              <w:rPr>
                <w:rFonts w:ascii="Aptos" w:hAnsi="Aptos" w:cs="Arial"/>
              </w:rPr>
              <w:t>Remains calm and professional under pressure, defusing conflict and being prepared to step forward and take control when required.</w:t>
            </w:r>
          </w:p>
          <w:p w14:paraId="4DBBEB43" w14:textId="77777777" w:rsidR="00EB65D3" w:rsidRPr="00984407" w:rsidRDefault="00EB65D3" w:rsidP="003A27E8">
            <w:pPr>
              <w:rPr>
                <w:rFonts w:ascii="Aptos" w:hAnsi="Aptos" w:cs="Arial"/>
                <w:b/>
                <w:bCs/>
              </w:rPr>
            </w:pPr>
          </w:p>
          <w:p w14:paraId="287B9392" w14:textId="77777777" w:rsidR="00890E79" w:rsidRPr="00984407" w:rsidRDefault="00890E79" w:rsidP="003A27E8">
            <w:pPr>
              <w:rPr>
                <w:rFonts w:ascii="Aptos" w:hAnsi="Aptos" w:cs="Arial"/>
                <w:b/>
                <w:bCs/>
              </w:rPr>
            </w:pPr>
          </w:p>
        </w:tc>
      </w:tr>
      <w:tr w:rsidR="00EB65D3" w:rsidRPr="00984407" w14:paraId="30079D88" w14:textId="77777777" w:rsidTr="00890E79">
        <w:tc>
          <w:tcPr>
            <w:tcW w:w="2122" w:type="dxa"/>
            <w:vMerge/>
            <w:tcBorders>
              <w:left w:val="single" w:sz="4" w:space="0" w:color="auto"/>
              <w:right w:val="single" w:sz="4" w:space="0" w:color="auto"/>
            </w:tcBorders>
          </w:tcPr>
          <w:p w14:paraId="4C71CEE4"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451ACBC2" w14:textId="76A27768" w:rsidR="00EB65D3" w:rsidRPr="00984407" w:rsidRDefault="0068009F" w:rsidP="003A27E8">
            <w:pPr>
              <w:rPr>
                <w:rFonts w:ascii="Aptos" w:hAnsi="Aptos"/>
              </w:rPr>
            </w:pPr>
            <w:r w:rsidRPr="00984407">
              <w:rPr>
                <w:rFonts w:ascii="Aptos" w:hAnsi="Aptos" w:cs="Arial"/>
                <w:b/>
                <w:bCs/>
              </w:rPr>
              <w:t>Openness to Change</w:t>
            </w:r>
          </w:p>
        </w:tc>
      </w:tr>
      <w:tr w:rsidR="00EB65D3" w:rsidRPr="00984407" w14:paraId="56AAF046" w14:textId="77777777" w:rsidTr="00890E79">
        <w:tc>
          <w:tcPr>
            <w:tcW w:w="2122" w:type="dxa"/>
            <w:vMerge/>
            <w:tcBorders>
              <w:left w:val="single" w:sz="4" w:space="0" w:color="auto"/>
              <w:right w:val="single" w:sz="4" w:space="0" w:color="auto"/>
            </w:tcBorders>
          </w:tcPr>
          <w:p w14:paraId="2F332BE5"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54627078" w14:textId="77777777" w:rsidR="00F80D81" w:rsidRPr="00984407" w:rsidRDefault="00F80D81" w:rsidP="00834144">
            <w:pPr>
              <w:jc w:val="both"/>
              <w:rPr>
                <w:rFonts w:ascii="Aptos" w:hAnsi="Aptos" w:cs="Arial"/>
                <w:lang w:val="en-US"/>
              </w:rPr>
            </w:pPr>
          </w:p>
          <w:p w14:paraId="79968476" w14:textId="77777777" w:rsidR="0068009F" w:rsidRPr="00984407" w:rsidRDefault="0068009F" w:rsidP="00984407">
            <w:pPr>
              <w:ind w:left="32" w:hanging="32"/>
              <w:rPr>
                <w:rFonts w:ascii="Aptos" w:hAnsi="Aptos" w:cs="Arial"/>
              </w:rPr>
            </w:pPr>
            <w:r w:rsidRPr="00984407">
              <w:rPr>
                <w:rFonts w:ascii="Aptos" w:hAnsi="Aptos" w:cs="Arial"/>
              </w:rPr>
              <w:t xml:space="preserve">Positive about change, responding flexibly and adapting to different ways of working </w:t>
            </w:r>
          </w:p>
          <w:p w14:paraId="1E64A120" w14:textId="77777777" w:rsidR="0068009F" w:rsidRPr="00984407" w:rsidRDefault="0068009F" w:rsidP="00984407">
            <w:pPr>
              <w:ind w:left="32" w:hanging="32"/>
              <w:rPr>
                <w:rFonts w:ascii="Aptos" w:hAnsi="Aptos" w:cs="Arial"/>
              </w:rPr>
            </w:pPr>
            <w:r w:rsidRPr="00984407">
              <w:rPr>
                <w:rFonts w:ascii="Aptos" w:hAnsi="Aptos" w:cs="Arial"/>
              </w:rPr>
              <w:t>Finds better, more cost-effective ways to do things, making suggestions for change</w:t>
            </w:r>
          </w:p>
          <w:p w14:paraId="1585FEA7" w14:textId="77777777" w:rsidR="0068009F" w:rsidRPr="00984407" w:rsidRDefault="0068009F" w:rsidP="00984407">
            <w:pPr>
              <w:ind w:left="32" w:hanging="32"/>
              <w:rPr>
                <w:rFonts w:ascii="Aptos" w:hAnsi="Aptos" w:cs="Arial"/>
              </w:rPr>
            </w:pPr>
            <w:r w:rsidRPr="00984407">
              <w:rPr>
                <w:rFonts w:ascii="Aptos" w:hAnsi="Aptos" w:cs="Arial"/>
              </w:rPr>
              <w:t xml:space="preserve">Takes an innovative and creative approach to solving problems </w:t>
            </w:r>
          </w:p>
          <w:p w14:paraId="5086FEB8" w14:textId="5ED50C98" w:rsidR="0068009F" w:rsidRPr="00984407" w:rsidRDefault="0068009F" w:rsidP="00984407">
            <w:pPr>
              <w:ind w:left="32" w:hanging="32"/>
              <w:rPr>
                <w:rFonts w:ascii="Aptos" w:hAnsi="Aptos" w:cs="Arial"/>
              </w:rPr>
            </w:pPr>
            <w:r w:rsidRPr="00984407">
              <w:rPr>
                <w:rFonts w:ascii="Aptos" w:hAnsi="Aptos" w:cs="Arial"/>
              </w:rPr>
              <w:t>Asks for and acts on feedback, learning from experience and developing own</w:t>
            </w:r>
            <w:r w:rsidR="00984407">
              <w:rPr>
                <w:rFonts w:ascii="Aptos" w:hAnsi="Aptos" w:cs="Arial"/>
              </w:rPr>
              <w:t xml:space="preserve"> </w:t>
            </w:r>
            <w:r w:rsidRPr="00984407">
              <w:rPr>
                <w:rFonts w:ascii="Aptos" w:hAnsi="Aptos" w:cs="Arial"/>
              </w:rPr>
              <w:t>professional skills and knowledge</w:t>
            </w:r>
          </w:p>
          <w:p w14:paraId="61B02FDD" w14:textId="77777777" w:rsidR="00EB65D3" w:rsidRDefault="00EB65D3" w:rsidP="003A27E8">
            <w:pPr>
              <w:rPr>
                <w:rFonts w:ascii="Aptos" w:hAnsi="Aptos" w:cs="Arial"/>
                <w:b/>
                <w:bCs/>
              </w:rPr>
            </w:pPr>
          </w:p>
          <w:p w14:paraId="2DEF76BD" w14:textId="77777777" w:rsidR="00211EFB" w:rsidRPr="00984407" w:rsidRDefault="00211EFB" w:rsidP="003A27E8">
            <w:pPr>
              <w:rPr>
                <w:rFonts w:ascii="Aptos" w:hAnsi="Aptos" w:cs="Arial"/>
                <w:b/>
                <w:bCs/>
              </w:rPr>
            </w:pPr>
          </w:p>
        </w:tc>
      </w:tr>
      <w:tr w:rsidR="00EB65D3" w:rsidRPr="00984407" w14:paraId="4CE2C935" w14:textId="77777777" w:rsidTr="00890E79">
        <w:tc>
          <w:tcPr>
            <w:tcW w:w="2122" w:type="dxa"/>
            <w:vMerge/>
            <w:tcBorders>
              <w:left w:val="single" w:sz="4" w:space="0" w:color="auto"/>
              <w:right w:val="single" w:sz="4" w:space="0" w:color="auto"/>
            </w:tcBorders>
          </w:tcPr>
          <w:p w14:paraId="76D08F6F"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3A1B85A4" w14:textId="0796C3B3" w:rsidR="00EB65D3" w:rsidRPr="00984407" w:rsidRDefault="0068009F" w:rsidP="003A27E8">
            <w:pPr>
              <w:rPr>
                <w:rFonts w:ascii="Aptos" w:hAnsi="Aptos" w:cs="Arial"/>
                <w:b/>
                <w:bCs/>
              </w:rPr>
            </w:pPr>
            <w:r w:rsidRPr="00984407">
              <w:rPr>
                <w:rFonts w:ascii="Aptos" w:hAnsi="Aptos" w:cs="Arial"/>
                <w:b/>
                <w:bCs/>
              </w:rPr>
              <w:t>Service Delivery</w:t>
            </w:r>
          </w:p>
        </w:tc>
      </w:tr>
      <w:tr w:rsidR="00EB65D3" w:rsidRPr="00984407" w14:paraId="329E161C" w14:textId="77777777" w:rsidTr="00890E79">
        <w:tc>
          <w:tcPr>
            <w:tcW w:w="2122" w:type="dxa"/>
            <w:vMerge/>
            <w:tcBorders>
              <w:left w:val="single" w:sz="4" w:space="0" w:color="auto"/>
              <w:right w:val="single" w:sz="4" w:space="0" w:color="auto"/>
            </w:tcBorders>
          </w:tcPr>
          <w:p w14:paraId="334DCDEC"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02ED17B3" w14:textId="77777777" w:rsidR="00F80D81" w:rsidRPr="00984407" w:rsidRDefault="00F80D81" w:rsidP="00834144">
            <w:pPr>
              <w:jc w:val="both"/>
              <w:rPr>
                <w:rFonts w:ascii="Aptos" w:hAnsi="Aptos" w:cs="Arial"/>
                <w:lang w:val="en-US"/>
              </w:rPr>
            </w:pPr>
          </w:p>
          <w:p w14:paraId="1FBB25D2" w14:textId="77777777" w:rsidR="0068009F" w:rsidRPr="00984407" w:rsidRDefault="0068009F" w:rsidP="00984407">
            <w:pPr>
              <w:rPr>
                <w:rFonts w:ascii="Aptos" w:hAnsi="Aptos" w:cs="Arial"/>
              </w:rPr>
            </w:pPr>
            <w:r w:rsidRPr="00984407">
              <w:rPr>
                <w:rFonts w:ascii="Aptos" w:hAnsi="Aptos" w:cs="Arial"/>
              </w:rPr>
              <w:t xml:space="preserve">Understands the organisation’s objectives and priorities and how work fits into these </w:t>
            </w:r>
          </w:p>
          <w:p w14:paraId="69A6BEEE" w14:textId="77777777" w:rsidR="0068009F" w:rsidRPr="00984407" w:rsidRDefault="0068009F" w:rsidP="00984407">
            <w:pPr>
              <w:ind w:left="32" w:hanging="32"/>
              <w:rPr>
                <w:rFonts w:ascii="Aptos" w:hAnsi="Aptos" w:cs="Arial"/>
              </w:rPr>
            </w:pPr>
            <w:r w:rsidRPr="00984407">
              <w:rPr>
                <w:rFonts w:ascii="Aptos" w:hAnsi="Aptos" w:cs="Arial"/>
              </w:rPr>
              <w:t>Plans and organises tasks effectively, taking a structured and methodical approach to achieving outcomes</w:t>
            </w:r>
          </w:p>
          <w:p w14:paraId="3CF7A1E7" w14:textId="77777777" w:rsidR="0068009F" w:rsidRPr="00984407" w:rsidRDefault="0068009F" w:rsidP="00984407">
            <w:pPr>
              <w:ind w:left="32" w:hanging="32"/>
              <w:rPr>
                <w:rFonts w:ascii="Aptos" w:hAnsi="Aptos" w:cs="Arial"/>
              </w:rPr>
            </w:pPr>
            <w:r w:rsidRPr="00984407">
              <w:rPr>
                <w:rFonts w:ascii="Aptos" w:hAnsi="Aptos" w:cs="Arial"/>
              </w:rPr>
              <w:t xml:space="preserve">Manages multiple tasks effectively by thinking things through in advance, prioritising and managing time well </w:t>
            </w:r>
          </w:p>
          <w:p w14:paraId="030AF4E9" w14:textId="77777777" w:rsidR="0068009F" w:rsidRPr="00984407" w:rsidRDefault="0068009F" w:rsidP="00984407">
            <w:pPr>
              <w:ind w:left="32" w:hanging="32"/>
              <w:rPr>
                <w:rFonts w:ascii="Aptos" w:hAnsi="Aptos" w:cs="Arial"/>
              </w:rPr>
            </w:pPr>
            <w:r w:rsidRPr="00984407">
              <w:rPr>
                <w:rFonts w:ascii="Aptos" w:hAnsi="Aptos" w:cs="Arial"/>
              </w:rPr>
              <w:t>Focuses on the outcomes to be achieved, working quickly and accurately and seeking guidance when appropriate</w:t>
            </w:r>
          </w:p>
          <w:p w14:paraId="55F1A6F0" w14:textId="77777777" w:rsidR="000822BF" w:rsidRPr="00984407" w:rsidRDefault="000822BF" w:rsidP="003A27E8">
            <w:pPr>
              <w:rPr>
                <w:rFonts w:ascii="Aptos" w:hAnsi="Aptos" w:cs="Arial"/>
                <w:b/>
                <w:bCs/>
              </w:rPr>
            </w:pPr>
          </w:p>
        </w:tc>
      </w:tr>
      <w:tr w:rsidR="00EB65D3" w:rsidRPr="00984407" w14:paraId="39CD06C2" w14:textId="77777777" w:rsidTr="00890E79">
        <w:tc>
          <w:tcPr>
            <w:tcW w:w="2122" w:type="dxa"/>
            <w:vMerge/>
            <w:tcBorders>
              <w:left w:val="single" w:sz="4" w:space="0" w:color="auto"/>
              <w:right w:val="single" w:sz="4" w:space="0" w:color="auto"/>
            </w:tcBorders>
          </w:tcPr>
          <w:p w14:paraId="75C3109A"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5760DB61" w14:textId="77777777" w:rsidR="00EB65D3" w:rsidRPr="00984407" w:rsidRDefault="00EB65D3" w:rsidP="003A27E8">
            <w:pPr>
              <w:rPr>
                <w:rFonts w:ascii="Aptos" w:hAnsi="Aptos" w:cs="Arial"/>
                <w:b/>
                <w:bCs/>
              </w:rPr>
            </w:pPr>
            <w:r w:rsidRPr="00984407">
              <w:rPr>
                <w:rFonts w:ascii="Aptos" w:hAnsi="Aptos" w:cs="Arial"/>
                <w:b/>
                <w:bCs/>
              </w:rPr>
              <w:t xml:space="preserve">Decision Making </w:t>
            </w:r>
          </w:p>
        </w:tc>
      </w:tr>
      <w:tr w:rsidR="00EB65D3" w:rsidRPr="00984407" w14:paraId="0D4BA335" w14:textId="77777777" w:rsidTr="00890E79">
        <w:tc>
          <w:tcPr>
            <w:tcW w:w="2122" w:type="dxa"/>
            <w:vMerge/>
            <w:tcBorders>
              <w:left w:val="single" w:sz="4" w:space="0" w:color="auto"/>
              <w:right w:val="single" w:sz="4" w:space="0" w:color="auto"/>
            </w:tcBorders>
          </w:tcPr>
          <w:p w14:paraId="0989173F"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6CE70C32" w14:textId="77777777" w:rsidR="00F80D81" w:rsidRPr="00984407" w:rsidRDefault="00F80D81" w:rsidP="00890E79">
            <w:pPr>
              <w:jc w:val="both"/>
              <w:rPr>
                <w:rFonts w:ascii="Aptos" w:hAnsi="Aptos" w:cs="Arial"/>
              </w:rPr>
            </w:pPr>
          </w:p>
          <w:p w14:paraId="6B4D8C66" w14:textId="082ACC2A" w:rsidR="00EB65D3" w:rsidRPr="00984407" w:rsidRDefault="00EB65D3" w:rsidP="00890E79">
            <w:pPr>
              <w:jc w:val="both"/>
              <w:rPr>
                <w:rFonts w:ascii="Aptos" w:hAnsi="Aptos" w:cs="Arial"/>
              </w:rPr>
            </w:pPr>
            <w:r w:rsidRPr="00984407">
              <w:rPr>
                <w:rFonts w:ascii="Aptos" w:hAnsi="Aptos" w:cs="Arial"/>
              </w:rPr>
              <w:t xml:space="preserve">Gathers, verifies and assesses all appropriate and available information to gain an accurate understanding of situations. </w:t>
            </w:r>
          </w:p>
          <w:p w14:paraId="19100DF5" w14:textId="77777777" w:rsidR="00EB65D3" w:rsidRPr="00984407" w:rsidRDefault="00EB65D3" w:rsidP="00890E79">
            <w:pPr>
              <w:jc w:val="both"/>
              <w:rPr>
                <w:rFonts w:ascii="Aptos" w:hAnsi="Aptos" w:cs="Arial"/>
              </w:rPr>
            </w:pPr>
            <w:r w:rsidRPr="00984407">
              <w:rPr>
                <w:rFonts w:ascii="Aptos" w:hAnsi="Aptos" w:cs="Arial"/>
              </w:rPr>
              <w:t>Considers a range of possible options before making clear, timely, justifiable decisions.</w:t>
            </w:r>
          </w:p>
          <w:p w14:paraId="17F42EDF" w14:textId="77777777" w:rsidR="00EB65D3" w:rsidRPr="00984407" w:rsidRDefault="00EB65D3" w:rsidP="00890E79">
            <w:pPr>
              <w:jc w:val="both"/>
              <w:rPr>
                <w:rFonts w:ascii="Aptos" w:hAnsi="Aptos" w:cs="Arial"/>
              </w:rPr>
            </w:pPr>
            <w:r w:rsidRPr="00984407">
              <w:rPr>
                <w:rFonts w:ascii="Aptos" w:hAnsi="Aptos" w:cs="Arial"/>
              </w:rPr>
              <w:t xml:space="preserve">Reviews decisions in light of new information and changing circumstances. </w:t>
            </w:r>
          </w:p>
          <w:p w14:paraId="0DB6E3B4" w14:textId="77777777" w:rsidR="00EB65D3" w:rsidRPr="00984407" w:rsidRDefault="00EB65D3" w:rsidP="00890E79">
            <w:pPr>
              <w:jc w:val="both"/>
              <w:rPr>
                <w:rFonts w:ascii="Aptos" w:hAnsi="Aptos" w:cs="Arial"/>
              </w:rPr>
            </w:pPr>
            <w:r w:rsidRPr="00984407">
              <w:rPr>
                <w:rFonts w:ascii="Aptos" w:hAnsi="Aptos" w:cs="Arial"/>
              </w:rPr>
              <w:t xml:space="preserve">Balance risks, costs and benefits, thinking about the wider impact of decisions. </w:t>
            </w:r>
          </w:p>
          <w:p w14:paraId="3FDEA647" w14:textId="77777777" w:rsidR="00EB65D3" w:rsidRPr="00984407" w:rsidRDefault="00EB65D3" w:rsidP="00C9198C">
            <w:pPr>
              <w:jc w:val="both"/>
              <w:rPr>
                <w:rFonts w:ascii="Aptos" w:hAnsi="Aptos" w:cs="Arial"/>
              </w:rPr>
            </w:pPr>
            <w:r w:rsidRPr="00984407">
              <w:rPr>
                <w:rFonts w:ascii="Aptos" w:hAnsi="Aptos" w:cs="Arial"/>
              </w:rPr>
              <w:t>Exercises discretion and applies professional judgement, ensuring actions and decisions are proportionate and in the public interest.</w:t>
            </w:r>
          </w:p>
          <w:p w14:paraId="015AA3D4" w14:textId="723C12E1" w:rsidR="00F80D81" w:rsidRPr="00984407" w:rsidRDefault="00F80D81" w:rsidP="00C9198C">
            <w:pPr>
              <w:jc w:val="both"/>
              <w:rPr>
                <w:rFonts w:ascii="Aptos" w:hAnsi="Aptos" w:cs="Arial"/>
              </w:rPr>
            </w:pPr>
          </w:p>
        </w:tc>
      </w:tr>
      <w:tr w:rsidR="00EB65D3" w:rsidRPr="00984407" w14:paraId="2B71F3F5" w14:textId="77777777" w:rsidTr="00890E79">
        <w:tc>
          <w:tcPr>
            <w:tcW w:w="2122" w:type="dxa"/>
            <w:vMerge/>
            <w:tcBorders>
              <w:left w:val="single" w:sz="4" w:space="0" w:color="auto"/>
              <w:right w:val="single" w:sz="4" w:space="0" w:color="auto"/>
            </w:tcBorders>
          </w:tcPr>
          <w:p w14:paraId="29C0DBA8"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66B7923C" w14:textId="77777777" w:rsidR="00EB65D3" w:rsidRPr="00984407" w:rsidRDefault="00EB65D3" w:rsidP="003A27E8">
            <w:pPr>
              <w:rPr>
                <w:rFonts w:ascii="Aptos" w:hAnsi="Aptos" w:cs="Arial"/>
                <w:b/>
                <w:bCs/>
              </w:rPr>
            </w:pPr>
            <w:r w:rsidRPr="00984407">
              <w:rPr>
                <w:rFonts w:ascii="Aptos" w:hAnsi="Aptos" w:cs="Arial"/>
                <w:b/>
                <w:bCs/>
              </w:rPr>
              <w:t>Working with Others</w:t>
            </w:r>
          </w:p>
        </w:tc>
      </w:tr>
      <w:tr w:rsidR="00EB65D3" w:rsidRPr="00984407" w14:paraId="68342752" w14:textId="77777777" w:rsidTr="00834144">
        <w:tc>
          <w:tcPr>
            <w:tcW w:w="2122" w:type="dxa"/>
            <w:vMerge/>
            <w:tcBorders>
              <w:left w:val="single" w:sz="4" w:space="0" w:color="auto"/>
              <w:right w:val="single" w:sz="4" w:space="0" w:color="auto"/>
            </w:tcBorders>
          </w:tcPr>
          <w:p w14:paraId="4DA8CC3B" w14:textId="77777777" w:rsidR="00EB65D3" w:rsidRPr="00984407"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2AFEB321" w14:textId="77777777" w:rsidR="00F80D81" w:rsidRPr="00984407" w:rsidRDefault="00F80D81" w:rsidP="00890E79">
            <w:pPr>
              <w:jc w:val="both"/>
              <w:rPr>
                <w:rFonts w:ascii="Aptos" w:hAnsi="Aptos" w:cs="Arial"/>
              </w:rPr>
            </w:pPr>
          </w:p>
          <w:p w14:paraId="5FAFBF2F" w14:textId="425AA87E" w:rsidR="00EB65D3" w:rsidRPr="00984407" w:rsidRDefault="00EB65D3" w:rsidP="00890E79">
            <w:pPr>
              <w:jc w:val="both"/>
              <w:rPr>
                <w:rFonts w:ascii="Aptos" w:hAnsi="Aptos" w:cs="Arial"/>
              </w:rPr>
            </w:pPr>
            <w:r w:rsidRPr="00984407">
              <w:rPr>
                <w:rFonts w:ascii="Aptos" w:hAnsi="Aptos" w:cs="Arial"/>
              </w:rPr>
              <w:t xml:space="preserve">Works co-operatively with others to get things done, willingly giving help and support to colleagues Is approachable, developing positive working relationships. </w:t>
            </w:r>
          </w:p>
          <w:p w14:paraId="74466069" w14:textId="77777777" w:rsidR="00EB65D3" w:rsidRPr="00984407" w:rsidRDefault="00EB65D3" w:rsidP="00890E79">
            <w:pPr>
              <w:jc w:val="both"/>
              <w:rPr>
                <w:rFonts w:ascii="Aptos" w:hAnsi="Aptos" w:cs="Arial"/>
              </w:rPr>
            </w:pPr>
            <w:r w:rsidRPr="00984407">
              <w:rPr>
                <w:rFonts w:ascii="Aptos" w:hAnsi="Aptos" w:cs="Arial"/>
              </w:rPr>
              <w:t xml:space="preserve">Listens carefully and asks questions to clarify understanding, expressing own views positively and constructively. </w:t>
            </w:r>
          </w:p>
          <w:p w14:paraId="4AEDA364" w14:textId="77777777" w:rsidR="00EB65D3" w:rsidRPr="00984407" w:rsidRDefault="00EB65D3" w:rsidP="00890E79">
            <w:pPr>
              <w:jc w:val="both"/>
              <w:rPr>
                <w:rFonts w:ascii="Aptos" w:hAnsi="Aptos" w:cs="Arial"/>
              </w:rPr>
            </w:pPr>
            <w:r w:rsidRPr="00984407">
              <w:rPr>
                <w:rFonts w:ascii="Aptos" w:hAnsi="Aptos" w:cs="Arial"/>
              </w:rPr>
              <w:t xml:space="preserve">Persuades people by stressing the benefits of a particular approach, keeps them informed of progress and manages their expectations. </w:t>
            </w:r>
          </w:p>
          <w:p w14:paraId="19A207ED" w14:textId="77777777" w:rsidR="00EB65D3" w:rsidRPr="00984407" w:rsidRDefault="00EB65D3" w:rsidP="00890E79">
            <w:pPr>
              <w:jc w:val="both"/>
              <w:rPr>
                <w:rFonts w:ascii="Aptos" w:hAnsi="Aptos" w:cs="Arial"/>
              </w:rPr>
            </w:pPr>
            <w:r w:rsidRPr="00984407">
              <w:rPr>
                <w:rFonts w:ascii="Aptos" w:hAnsi="Aptos" w:cs="Arial"/>
              </w:rPr>
              <w:t xml:space="preserve">Is courteous, polite and considerate, showing empathy and compassion Deals with people as individuals and address their specific needs and concerns. </w:t>
            </w:r>
          </w:p>
          <w:p w14:paraId="7816C558" w14:textId="77777777" w:rsidR="00EB65D3" w:rsidRPr="00984407" w:rsidRDefault="00EB65D3" w:rsidP="00890E79">
            <w:pPr>
              <w:jc w:val="both"/>
              <w:rPr>
                <w:rFonts w:ascii="Aptos" w:hAnsi="Aptos" w:cs="Arial"/>
              </w:rPr>
            </w:pPr>
            <w:r w:rsidRPr="00984407">
              <w:rPr>
                <w:rFonts w:ascii="Aptos" w:hAnsi="Aptos" w:cs="Arial"/>
              </w:rPr>
              <w:t>Treats people with respect and dignity, dealing with them fairly and without prejudice taking a non-judgemental approach regardless of their background or circumstances.</w:t>
            </w:r>
          </w:p>
          <w:p w14:paraId="1C9DAE4B" w14:textId="77777777" w:rsidR="00EB65D3" w:rsidRPr="00984407" w:rsidRDefault="00EB65D3" w:rsidP="003A27E8">
            <w:pPr>
              <w:rPr>
                <w:rFonts w:ascii="Aptos" w:hAnsi="Aptos" w:cs="Arial"/>
                <w:b/>
                <w:bCs/>
              </w:rPr>
            </w:pPr>
          </w:p>
        </w:tc>
      </w:tr>
    </w:tbl>
    <w:p w14:paraId="031ACFBD" w14:textId="77777777" w:rsidR="00155641" w:rsidRPr="00984407" w:rsidRDefault="00155641" w:rsidP="0085003D">
      <w:pPr>
        <w:rPr>
          <w:rFonts w:ascii="Aptos" w:hAnsi="Aptos" w:cs="Arial"/>
        </w:rPr>
      </w:pPr>
    </w:p>
    <w:p w14:paraId="2A901CA3" w14:textId="77777777" w:rsidR="00F80D81" w:rsidRPr="00984407" w:rsidRDefault="00F80D81" w:rsidP="0085003D">
      <w:pPr>
        <w:rPr>
          <w:rFonts w:ascii="Aptos" w:hAnsi="Aptos" w:cs="Arial"/>
        </w:rPr>
      </w:pPr>
    </w:p>
    <w:p w14:paraId="31385151" w14:textId="77777777" w:rsidR="00F80D81" w:rsidRPr="00984407" w:rsidRDefault="00F80D81" w:rsidP="0085003D">
      <w:pPr>
        <w:rPr>
          <w:rFonts w:ascii="Aptos" w:hAnsi="Aptos" w:cs="Arial"/>
        </w:rPr>
      </w:pPr>
    </w:p>
    <w:p w14:paraId="4C28B924" w14:textId="77777777" w:rsidR="00F80D81" w:rsidRPr="00984407" w:rsidRDefault="00F80D81" w:rsidP="0085003D">
      <w:pPr>
        <w:rPr>
          <w:rFonts w:ascii="Aptos" w:hAnsi="Aptos" w:cs="Arial"/>
        </w:rPr>
      </w:pPr>
    </w:p>
    <w:p w14:paraId="08849C34" w14:textId="77777777" w:rsidR="00F80D81" w:rsidRPr="00984407" w:rsidRDefault="00F80D81" w:rsidP="0085003D">
      <w:pPr>
        <w:rPr>
          <w:rFonts w:ascii="Aptos" w:hAnsi="Aptos" w:cs="Arial"/>
        </w:rPr>
      </w:pPr>
    </w:p>
    <w:p w14:paraId="0E58268B" w14:textId="77777777" w:rsidR="0068009F" w:rsidRPr="00984407" w:rsidRDefault="0068009F" w:rsidP="0085003D">
      <w:pPr>
        <w:rPr>
          <w:rFonts w:ascii="Aptos" w:hAnsi="Aptos" w:cs="Arial"/>
        </w:rPr>
      </w:pPr>
    </w:p>
    <w:p w14:paraId="7809A420" w14:textId="77777777" w:rsidR="00F80D81" w:rsidRPr="00984407" w:rsidRDefault="00F80D81" w:rsidP="0085003D">
      <w:pPr>
        <w:rPr>
          <w:rFonts w:ascii="Aptos" w:hAnsi="Aptos" w:cs="Arial"/>
        </w:rPr>
      </w:pPr>
    </w:p>
    <w:p w14:paraId="77B57C55" w14:textId="77777777" w:rsidR="00F80D81" w:rsidRPr="00984407" w:rsidRDefault="00F80D81" w:rsidP="0085003D">
      <w:pPr>
        <w:rPr>
          <w:rFonts w:ascii="Aptos" w:hAnsi="Aptos" w:cs="Arial"/>
        </w:rPr>
      </w:pPr>
    </w:p>
    <w:p w14:paraId="782B4BBC" w14:textId="77777777" w:rsidR="00890E79" w:rsidRPr="00984407" w:rsidRDefault="00890E79" w:rsidP="0085003D">
      <w:pPr>
        <w:rPr>
          <w:rFonts w:ascii="Aptos" w:hAnsi="Aptos"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55"/>
      </w:tblGrid>
      <w:tr w:rsidR="00890E79" w:rsidRPr="00984407" w14:paraId="759FD9E5" w14:textId="77777777" w:rsidTr="00E836D8">
        <w:trPr>
          <w:trHeight w:val="300"/>
        </w:trPr>
        <w:tc>
          <w:tcPr>
            <w:tcW w:w="10755" w:type="dxa"/>
            <w:tcBorders>
              <w:top w:val="single" w:sz="6" w:space="0" w:color="auto"/>
              <w:left w:val="single" w:sz="6" w:space="0" w:color="auto"/>
              <w:bottom w:val="single" w:sz="6" w:space="0" w:color="auto"/>
              <w:right w:val="single" w:sz="6" w:space="0" w:color="auto"/>
            </w:tcBorders>
            <w:shd w:val="clear" w:color="auto" w:fill="A6D8C0"/>
            <w:hideMark/>
          </w:tcPr>
          <w:p w14:paraId="40BB89BC" w14:textId="77777777" w:rsidR="00890E79" w:rsidRPr="00984407" w:rsidRDefault="00890E79" w:rsidP="00E836D8">
            <w:pPr>
              <w:pStyle w:val="paragraph"/>
              <w:spacing w:before="0" w:beforeAutospacing="0" w:after="0" w:afterAutospacing="0"/>
              <w:textAlignment w:val="baseline"/>
              <w:rPr>
                <w:rFonts w:ascii="Aptos" w:hAnsi="Aptos" w:cs="Segoe UI"/>
                <w:b/>
                <w:bCs/>
                <w:sz w:val="18"/>
                <w:szCs w:val="18"/>
              </w:rPr>
            </w:pPr>
            <w:r w:rsidRPr="00984407">
              <w:rPr>
                <w:rStyle w:val="normaltextrun"/>
                <w:rFonts w:ascii="Aptos" w:hAnsi="Aptos" w:cs="Arial"/>
                <w:b/>
                <w:bCs/>
                <w:sz w:val="22"/>
                <w:szCs w:val="22"/>
              </w:rPr>
              <w:t>NOTE:</w:t>
            </w:r>
            <w:r w:rsidRPr="00984407">
              <w:rPr>
                <w:rStyle w:val="eop"/>
                <w:rFonts w:ascii="Aptos" w:hAnsi="Aptos" w:cs="Arial"/>
                <w:b/>
                <w:bCs/>
                <w:sz w:val="22"/>
                <w:szCs w:val="22"/>
              </w:rPr>
              <w:t> </w:t>
            </w:r>
          </w:p>
        </w:tc>
      </w:tr>
      <w:tr w:rsidR="00890E79" w:rsidRPr="00984407" w14:paraId="387060DB" w14:textId="77777777" w:rsidTr="00E836D8">
        <w:trPr>
          <w:trHeight w:val="3825"/>
        </w:trPr>
        <w:tc>
          <w:tcPr>
            <w:tcW w:w="10755" w:type="dxa"/>
            <w:tcBorders>
              <w:top w:val="single" w:sz="6" w:space="0" w:color="auto"/>
              <w:left w:val="single" w:sz="6" w:space="0" w:color="auto"/>
              <w:bottom w:val="single" w:sz="6" w:space="0" w:color="auto"/>
              <w:right w:val="single" w:sz="6" w:space="0" w:color="auto"/>
            </w:tcBorders>
            <w:hideMark/>
          </w:tcPr>
          <w:p w14:paraId="107715EA" w14:textId="77777777" w:rsidR="00890E79" w:rsidRPr="00984407" w:rsidRDefault="00890E79" w:rsidP="00E836D8">
            <w:pPr>
              <w:pStyle w:val="paragraph"/>
              <w:spacing w:before="0" w:beforeAutospacing="0" w:after="0" w:afterAutospacing="0"/>
              <w:jc w:val="both"/>
              <w:textAlignment w:val="baseline"/>
              <w:rPr>
                <w:rFonts w:ascii="Aptos" w:hAnsi="Aptos" w:cs="Segoe UI"/>
                <w:sz w:val="22"/>
                <w:szCs w:val="22"/>
              </w:rPr>
            </w:pPr>
            <w:r w:rsidRPr="00984407">
              <w:rPr>
                <w:rStyle w:val="normaltextrun"/>
                <w:rFonts w:ascii="Aptos" w:hAnsi="Aptos" w:cs="Arial"/>
                <w:sz w:val="22"/>
                <w:szCs w:val="22"/>
              </w:rPr>
              <w:t>The above list is not exhaustive and other duties commensurate with the grade and general nature of the post may, from time to time, be required. In addition, there may be some variation and/or development of the above duties and responsibilities without changing the general nature of the post. </w:t>
            </w:r>
            <w:r w:rsidRPr="00984407">
              <w:rPr>
                <w:rStyle w:val="eop"/>
                <w:rFonts w:ascii="Aptos" w:hAnsi="Aptos" w:cs="Arial"/>
                <w:sz w:val="22"/>
                <w:szCs w:val="22"/>
              </w:rPr>
              <w:t> </w:t>
            </w:r>
          </w:p>
          <w:p w14:paraId="43905EE4" w14:textId="77777777" w:rsidR="00890E79" w:rsidRPr="00984407" w:rsidRDefault="00890E79" w:rsidP="00E836D8">
            <w:pPr>
              <w:pStyle w:val="paragraph"/>
              <w:spacing w:before="0" w:beforeAutospacing="0" w:after="0" w:afterAutospacing="0"/>
              <w:jc w:val="both"/>
              <w:textAlignment w:val="baseline"/>
              <w:rPr>
                <w:rFonts w:ascii="Aptos" w:hAnsi="Aptos" w:cs="Segoe UI"/>
                <w:sz w:val="22"/>
                <w:szCs w:val="22"/>
              </w:rPr>
            </w:pPr>
            <w:r w:rsidRPr="00984407">
              <w:rPr>
                <w:rStyle w:val="normaltextrun"/>
                <w:rFonts w:ascii="Aptos" w:hAnsi="Aptos" w:cs="Arial"/>
                <w:sz w:val="22"/>
                <w:szCs w:val="22"/>
              </w:rPr>
              <w:t>With the exception of any Deputy appointed by a PCC, staff within an OPCC must not undertake political work but are required to operate in a way which is sensitive to and fully informed by the local, regional and national policy context in which the PCC’s policing, community safety, public protection and criminal justice responsibilities operate. The post holder will be in a politically restricted post under the Local Government and Housing Act 1989. The OPCC is required to undertake its role in a way which is agile and responsive to the public interest, to the direct accountability of the PCC to the public as well as to the supportive oversight and scrutiny of the Police &amp; Crime Panel and independent audit committee arrangements. Alongside the PCC, the OPCC undertakes its roles by direct engagement with police and public, private and third sector partner agencies at all levels, with local and national government and with the public. </w:t>
            </w:r>
            <w:r w:rsidRPr="00984407">
              <w:rPr>
                <w:rStyle w:val="eop"/>
                <w:rFonts w:ascii="Aptos" w:hAnsi="Aptos" w:cs="Arial"/>
                <w:sz w:val="22"/>
                <w:szCs w:val="22"/>
              </w:rPr>
              <w:t> </w:t>
            </w:r>
          </w:p>
          <w:p w14:paraId="1495231A" w14:textId="77777777" w:rsidR="00890E79" w:rsidRPr="00984407" w:rsidRDefault="00890E79" w:rsidP="00E836D8">
            <w:pPr>
              <w:pStyle w:val="paragraph"/>
              <w:spacing w:before="0" w:beforeAutospacing="0" w:after="0" w:afterAutospacing="0"/>
              <w:jc w:val="both"/>
              <w:textAlignment w:val="baseline"/>
              <w:rPr>
                <w:rFonts w:ascii="Aptos" w:hAnsi="Aptos" w:cs="Segoe UI"/>
                <w:sz w:val="18"/>
                <w:szCs w:val="18"/>
              </w:rPr>
            </w:pPr>
            <w:r w:rsidRPr="00984407">
              <w:rPr>
                <w:rStyle w:val="normaltextrun"/>
                <w:rFonts w:ascii="Aptos" w:hAnsi="Aptos" w:cs="Arial"/>
                <w:sz w:val="22"/>
                <w:szCs w:val="22"/>
              </w:rPr>
              <w:t>Due to the nature of the role the portfolio content may change in line with legislation, Home Office and Ministry of Justice policy, and OPCC priorities The areas of work are determined by the priorities set by the Police and Crime Commissioner as such the portfolio areas may be amended or refocused to align to these priorities All employees are to comply with confidentialities laid down in the General Data Protection Regulation (GDPR), the Management of Police Information (MOPI), and the Official Secrets Act (which you will be bound for, for life).</w:t>
            </w:r>
            <w:r w:rsidRPr="00984407">
              <w:rPr>
                <w:rStyle w:val="eop"/>
                <w:rFonts w:ascii="Aptos" w:hAnsi="Aptos" w:cs="Arial"/>
              </w:rPr>
              <w:t> </w:t>
            </w:r>
          </w:p>
        </w:tc>
      </w:tr>
    </w:tbl>
    <w:p w14:paraId="3A07D90C" w14:textId="77777777" w:rsidR="00155641" w:rsidRPr="00984407" w:rsidRDefault="00155641" w:rsidP="0085003D">
      <w:pPr>
        <w:rPr>
          <w:rFonts w:ascii="Aptos" w:hAnsi="Aptos" w:cs="Arial"/>
        </w:rPr>
      </w:pPr>
    </w:p>
    <w:p w14:paraId="3C10F0F2" w14:textId="77777777" w:rsidR="00B51544" w:rsidRPr="00984407" w:rsidRDefault="00B51544" w:rsidP="00890E79">
      <w:pPr>
        <w:jc w:val="both"/>
        <w:rPr>
          <w:rFonts w:ascii="Aptos" w:hAnsi="Aptos" w:cs="Arial"/>
        </w:rPr>
      </w:pPr>
      <w:r w:rsidRPr="00984407">
        <w:rPr>
          <w:rFonts w:ascii="Aptos" w:hAnsi="Aptos" w:cs="Arial"/>
        </w:rPr>
        <w:t>All individuals of the Office of the South Wales Police and Crime Commissioner must display the qualities to be able to work in an organisation with minority groups and provide service to minority groups in communities. They must show that they are able to contribute to an open, fair working environment where inappropriate behaviour is not permitted. They must display no evidence of the likelihood to contribute in any way to workplace bullying or any other form of discriminatory behaviour.</w:t>
      </w:r>
    </w:p>
    <w:p w14:paraId="70F83D57" w14:textId="77777777" w:rsidR="00B51544" w:rsidRPr="00984407" w:rsidRDefault="00B51544" w:rsidP="00B51544">
      <w:pPr>
        <w:jc w:val="both"/>
        <w:rPr>
          <w:rFonts w:ascii="Aptos" w:hAnsi="Aptos" w:cs="Arial"/>
          <w:b/>
        </w:rPr>
      </w:pPr>
    </w:p>
    <w:p w14:paraId="7E56331B" w14:textId="77777777" w:rsidR="00B51544" w:rsidRPr="00984407" w:rsidRDefault="00B51544" w:rsidP="00B51544">
      <w:pPr>
        <w:jc w:val="both"/>
        <w:rPr>
          <w:rFonts w:ascii="Aptos" w:hAnsi="Aptos" w:cs="Arial"/>
          <w:b/>
        </w:rPr>
      </w:pPr>
    </w:p>
    <w:p w14:paraId="4BF3806E" w14:textId="77777777" w:rsidR="00B51544" w:rsidRPr="00984407" w:rsidRDefault="00B51544" w:rsidP="00B51544">
      <w:pPr>
        <w:jc w:val="both"/>
        <w:rPr>
          <w:rFonts w:ascii="Aptos" w:hAnsi="Aptos" w:cs="Arial"/>
          <w:b/>
          <w:color w:val="006064"/>
        </w:rPr>
      </w:pPr>
      <w:r w:rsidRPr="00984407">
        <w:rPr>
          <w:rFonts w:ascii="Aptos" w:hAnsi="Aptos" w:cs="Arial"/>
          <w:b/>
          <w:color w:val="006064"/>
        </w:rPr>
        <w:t>Method of Assessment</w:t>
      </w:r>
    </w:p>
    <w:p w14:paraId="5792CBE9" w14:textId="77777777" w:rsidR="00B51544" w:rsidRPr="00984407" w:rsidRDefault="00B51544" w:rsidP="00B51544">
      <w:pPr>
        <w:jc w:val="both"/>
        <w:rPr>
          <w:rFonts w:ascii="Aptos" w:hAnsi="Aptos" w:cs="Arial"/>
          <w:u w:val="single"/>
        </w:rPr>
      </w:pPr>
    </w:p>
    <w:p w14:paraId="35A57C37" w14:textId="77777777" w:rsidR="00B51544" w:rsidRPr="00984407" w:rsidRDefault="00B51544" w:rsidP="00B51544">
      <w:pPr>
        <w:jc w:val="both"/>
        <w:rPr>
          <w:rFonts w:ascii="Aptos" w:hAnsi="Aptos" w:cs="Arial"/>
        </w:rPr>
      </w:pPr>
      <w:r w:rsidRPr="00984407">
        <w:rPr>
          <w:rFonts w:ascii="Aptos" w:hAnsi="Aptos" w:cs="Arial"/>
        </w:rPr>
        <w:t>When completing your application please ensure you only complete the sections marked below as these are the sections you will be marked against for the shortlisting stage of your application.</w:t>
      </w:r>
    </w:p>
    <w:p w14:paraId="289B2A44" w14:textId="77777777" w:rsidR="00B51544" w:rsidRPr="00984407" w:rsidRDefault="00B51544" w:rsidP="00B51544">
      <w:pPr>
        <w:rPr>
          <w:rFonts w:ascii="Aptos" w:hAnsi="Apto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B51544" w:rsidRPr="00984407" w14:paraId="4EE9F024" w14:textId="77777777" w:rsidTr="003A27E8">
        <w:tc>
          <w:tcPr>
            <w:tcW w:w="5495" w:type="dxa"/>
          </w:tcPr>
          <w:p w14:paraId="63B135D6" w14:textId="77777777" w:rsidR="00B51544" w:rsidRPr="00984407" w:rsidRDefault="00B51544" w:rsidP="003A27E8">
            <w:pPr>
              <w:rPr>
                <w:rFonts w:ascii="Aptos" w:hAnsi="Aptos" w:cs="Arial"/>
                <w:u w:val="single"/>
              </w:rPr>
            </w:pPr>
          </w:p>
        </w:tc>
        <w:tc>
          <w:tcPr>
            <w:tcW w:w="4394" w:type="dxa"/>
          </w:tcPr>
          <w:p w14:paraId="206B495B" w14:textId="77777777" w:rsidR="00B51544" w:rsidRPr="00984407" w:rsidRDefault="00B51544" w:rsidP="003A27E8">
            <w:pPr>
              <w:rPr>
                <w:rFonts w:ascii="Aptos" w:hAnsi="Aptos" w:cs="Arial"/>
                <w:b/>
              </w:rPr>
            </w:pPr>
            <w:r w:rsidRPr="00984407">
              <w:rPr>
                <w:rFonts w:ascii="Aptos" w:hAnsi="Aptos" w:cs="Arial"/>
                <w:b/>
              </w:rPr>
              <w:t>Shortlisting</w:t>
            </w:r>
          </w:p>
        </w:tc>
      </w:tr>
      <w:tr w:rsidR="00B51544" w:rsidRPr="00984407" w14:paraId="7D26B509" w14:textId="77777777" w:rsidTr="0029147B">
        <w:tc>
          <w:tcPr>
            <w:tcW w:w="5495" w:type="dxa"/>
          </w:tcPr>
          <w:p w14:paraId="7FAE64E0" w14:textId="77777777" w:rsidR="00B51544" w:rsidRPr="00984407" w:rsidRDefault="00B51544" w:rsidP="003A27E8">
            <w:pPr>
              <w:rPr>
                <w:rFonts w:ascii="Aptos" w:hAnsi="Aptos" w:cs="Arial"/>
              </w:rPr>
            </w:pPr>
            <w:r w:rsidRPr="00984407">
              <w:rPr>
                <w:rFonts w:ascii="Aptos" w:hAnsi="Aptos" w:cs="Arial"/>
              </w:rPr>
              <w:t>Qualifications</w:t>
            </w:r>
          </w:p>
        </w:tc>
        <w:tc>
          <w:tcPr>
            <w:tcW w:w="4394" w:type="dxa"/>
            <w:shd w:val="clear" w:color="auto" w:fill="A6D8C0"/>
          </w:tcPr>
          <w:p w14:paraId="6060D05F" w14:textId="73C2797A" w:rsidR="00B51544" w:rsidRPr="00984407" w:rsidRDefault="0029147B" w:rsidP="003A27E8">
            <w:pPr>
              <w:jc w:val="center"/>
              <w:rPr>
                <w:rFonts w:ascii="Aptos" w:hAnsi="Aptos" w:cs="Arial"/>
              </w:rPr>
            </w:pPr>
            <w:r w:rsidRPr="00984407">
              <w:rPr>
                <w:rFonts w:ascii="Segoe UI Symbol" w:hAnsi="Segoe UI Symbol" w:cs="Segoe UI Symbol"/>
                <w:sz w:val="22"/>
                <w:szCs w:val="22"/>
                <w:lang w:val="cy-GB"/>
              </w:rPr>
              <w:t>✔</w:t>
            </w:r>
          </w:p>
        </w:tc>
      </w:tr>
      <w:tr w:rsidR="00B51544" w:rsidRPr="00984407" w14:paraId="5485F2D7" w14:textId="77777777" w:rsidTr="003A27E8">
        <w:tc>
          <w:tcPr>
            <w:tcW w:w="5495" w:type="dxa"/>
          </w:tcPr>
          <w:p w14:paraId="50FC0305" w14:textId="77777777" w:rsidR="00B51544" w:rsidRPr="00984407" w:rsidRDefault="00B51544" w:rsidP="003A27E8">
            <w:pPr>
              <w:rPr>
                <w:rFonts w:ascii="Aptos" w:hAnsi="Aptos" w:cs="Arial"/>
              </w:rPr>
            </w:pPr>
            <w:r w:rsidRPr="00984407">
              <w:rPr>
                <w:rFonts w:ascii="Aptos" w:hAnsi="Aptos" w:cs="Arial"/>
              </w:rPr>
              <w:t xml:space="preserve">Skills </w:t>
            </w:r>
          </w:p>
        </w:tc>
        <w:tc>
          <w:tcPr>
            <w:tcW w:w="4394" w:type="dxa"/>
            <w:shd w:val="clear" w:color="auto" w:fill="A6D8C0"/>
          </w:tcPr>
          <w:p w14:paraId="6F0CAE41" w14:textId="30A73D6D" w:rsidR="00B51544" w:rsidRPr="00984407" w:rsidRDefault="00890E79" w:rsidP="003A27E8">
            <w:pPr>
              <w:jc w:val="center"/>
              <w:rPr>
                <w:rFonts w:ascii="Aptos" w:hAnsi="Aptos" w:cs="Arial"/>
              </w:rPr>
            </w:pPr>
            <w:r w:rsidRPr="00984407">
              <w:rPr>
                <w:rFonts w:ascii="Segoe UI Symbol" w:hAnsi="Segoe UI Symbol" w:cs="Segoe UI Symbol"/>
                <w:sz w:val="22"/>
                <w:szCs w:val="22"/>
                <w:lang w:val="cy-GB"/>
              </w:rPr>
              <w:t>✔</w:t>
            </w:r>
          </w:p>
        </w:tc>
      </w:tr>
      <w:tr w:rsidR="00B51544" w:rsidRPr="00984407" w14:paraId="163607D5" w14:textId="77777777" w:rsidTr="003A27E8">
        <w:tc>
          <w:tcPr>
            <w:tcW w:w="5495" w:type="dxa"/>
          </w:tcPr>
          <w:p w14:paraId="31C20C6E" w14:textId="77777777" w:rsidR="00B51544" w:rsidRPr="00984407" w:rsidRDefault="00B51544" w:rsidP="003A27E8">
            <w:pPr>
              <w:rPr>
                <w:rFonts w:ascii="Aptos" w:hAnsi="Aptos" w:cs="Arial"/>
              </w:rPr>
            </w:pPr>
            <w:r w:rsidRPr="00984407">
              <w:rPr>
                <w:rFonts w:ascii="Aptos" w:hAnsi="Aptos" w:cs="Arial"/>
              </w:rPr>
              <w:t>Knowledge</w:t>
            </w:r>
          </w:p>
        </w:tc>
        <w:tc>
          <w:tcPr>
            <w:tcW w:w="4394" w:type="dxa"/>
            <w:shd w:val="clear" w:color="auto" w:fill="A6D8C0"/>
          </w:tcPr>
          <w:p w14:paraId="7C63A821" w14:textId="04709038" w:rsidR="00B51544" w:rsidRPr="00984407" w:rsidRDefault="00890E79" w:rsidP="003A27E8">
            <w:pPr>
              <w:jc w:val="center"/>
              <w:rPr>
                <w:rFonts w:ascii="Aptos" w:hAnsi="Aptos" w:cs="Arial"/>
              </w:rPr>
            </w:pPr>
            <w:r w:rsidRPr="00984407">
              <w:rPr>
                <w:rFonts w:ascii="Segoe UI Symbol" w:hAnsi="Segoe UI Symbol" w:cs="Segoe UI Symbol"/>
                <w:sz w:val="22"/>
                <w:szCs w:val="22"/>
                <w:lang w:val="cy-GB"/>
              </w:rPr>
              <w:t>✔</w:t>
            </w:r>
          </w:p>
        </w:tc>
      </w:tr>
      <w:tr w:rsidR="00B51544" w:rsidRPr="00984407" w14:paraId="399BD55A" w14:textId="77777777" w:rsidTr="0029147B">
        <w:tc>
          <w:tcPr>
            <w:tcW w:w="5495" w:type="dxa"/>
          </w:tcPr>
          <w:p w14:paraId="31D72403" w14:textId="77777777" w:rsidR="00B51544" w:rsidRPr="00984407" w:rsidRDefault="00B51544" w:rsidP="003A27E8">
            <w:pPr>
              <w:rPr>
                <w:rFonts w:ascii="Aptos" w:hAnsi="Aptos" w:cs="Arial"/>
              </w:rPr>
            </w:pPr>
            <w:r w:rsidRPr="00984407">
              <w:rPr>
                <w:rFonts w:ascii="Aptos" w:hAnsi="Aptos" w:cs="Arial"/>
              </w:rPr>
              <w:t>Personal Quality – Serving the Public</w:t>
            </w:r>
          </w:p>
        </w:tc>
        <w:tc>
          <w:tcPr>
            <w:tcW w:w="4394" w:type="dxa"/>
            <w:shd w:val="clear" w:color="auto" w:fill="A6D8C0"/>
          </w:tcPr>
          <w:p w14:paraId="258D5252" w14:textId="06BB43AC" w:rsidR="00B51544" w:rsidRPr="00984407" w:rsidRDefault="0029147B" w:rsidP="003A27E8">
            <w:pPr>
              <w:jc w:val="center"/>
              <w:rPr>
                <w:rFonts w:ascii="Aptos" w:hAnsi="Aptos" w:cs="Arial"/>
              </w:rPr>
            </w:pPr>
            <w:r w:rsidRPr="00984407">
              <w:rPr>
                <w:rFonts w:ascii="Segoe UI Symbol" w:hAnsi="Segoe UI Symbol" w:cs="Segoe UI Symbol"/>
                <w:sz w:val="22"/>
                <w:szCs w:val="22"/>
                <w:lang w:val="cy-GB"/>
              </w:rPr>
              <w:t>✔</w:t>
            </w:r>
          </w:p>
        </w:tc>
      </w:tr>
      <w:tr w:rsidR="00B51544" w:rsidRPr="00984407" w14:paraId="02FC260D" w14:textId="77777777" w:rsidTr="00F80D81">
        <w:tc>
          <w:tcPr>
            <w:tcW w:w="5495" w:type="dxa"/>
            <w:tcBorders>
              <w:bottom w:val="single" w:sz="4" w:space="0" w:color="auto"/>
            </w:tcBorders>
          </w:tcPr>
          <w:p w14:paraId="2A54B510" w14:textId="77777777" w:rsidR="00B51544" w:rsidRPr="00984407" w:rsidRDefault="00B51544" w:rsidP="003A27E8">
            <w:pPr>
              <w:rPr>
                <w:rFonts w:ascii="Aptos" w:hAnsi="Aptos" w:cs="Arial"/>
              </w:rPr>
            </w:pPr>
            <w:r w:rsidRPr="00984407">
              <w:rPr>
                <w:rFonts w:ascii="Aptos" w:hAnsi="Aptos" w:cs="Arial"/>
              </w:rPr>
              <w:t>Personal Quality – Professionalism</w:t>
            </w:r>
          </w:p>
        </w:tc>
        <w:tc>
          <w:tcPr>
            <w:tcW w:w="4394" w:type="dxa"/>
            <w:tcBorders>
              <w:bottom w:val="single" w:sz="4" w:space="0" w:color="auto"/>
            </w:tcBorders>
            <w:shd w:val="clear" w:color="auto" w:fill="A6D8C0"/>
          </w:tcPr>
          <w:p w14:paraId="0EB2F8B6" w14:textId="1719A1F0" w:rsidR="00B51544" w:rsidRPr="00984407" w:rsidRDefault="00F80D81" w:rsidP="003A27E8">
            <w:pPr>
              <w:jc w:val="center"/>
              <w:rPr>
                <w:rFonts w:ascii="Aptos" w:hAnsi="Aptos" w:cs="Arial"/>
              </w:rPr>
            </w:pPr>
            <w:r w:rsidRPr="00984407">
              <w:rPr>
                <w:rFonts w:ascii="Segoe UI Symbol" w:hAnsi="Segoe UI Symbol" w:cs="Segoe UI Symbol"/>
                <w:sz w:val="22"/>
                <w:szCs w:val="22"/>
                <w:lang w:val="cy-GB"/>
              </w:rPr>
              <w:t>✔</w:t>
            </w:r>
          </w:p>
        </w:tc>
      </w:tr>
      <w:tr w:rsidR="00F80D81" w:rsidRPr="00984407" w14:paraId="3C81D92C" w14:textId="77777777" w:rsidTr="0029147B">
        <w:tc>
          <w:tcPr>
            <w:tcW w:w="5495" w:type="dxa"/>
            <w:tcBorders>
              <w:bottom w:val="single" w:sz="4" w:space="0" w:color="auto"/>
            </w:tcBorders>
          </w:tcPr>
          <w:p w14:paraId="6093BB84" w14:textId="3A86EF3D" w:rsidR="00F80D81" w:rsidRPr="00984407" w:rsidRDefault="00F80D81" w:rsidP="003A27E8">
            <w:pPr>
              <w:rPr>
                <w:rFonts w:ascii="Aptos" w:hAnsi="Aptos" w:cs="Arial"/>
              </w:rPr>
            </w:pPr>
            <w:r w:rsidRPr="00984407">
              <w:rPr>
                <w:rFonts w:ascii="Aptos" w:hAnsi="Aptos" w:cs="Arial"/>
              </w:rPr>
              <w:t xml:space="preserve">Personal Quality – Leading Change </w:t>
            </w:r>
          </w:p>
        </w:tc>
        <w:tc>
          <w:tcPr>
            <w:tcW w:w="4394" w:type="dxa"/>
            <w:tcBorders>
              <w:bottom w:val="single" w:sz="4" w:space="0" w:color="auto"/>
            </w:tcBorders>
          </w:tcPr>
          <w:p w14:paraId="1E8DAF11" w14:textId="591FC4D2" w:rsidR="00F80D81" w:rsidRPr="00984407" w:rsidRDefault="00F80D81" w:rsidP="003A27E8">
            <w:pPr>
              <w:jc w:val="center"/>
              <w:rPr>
                <w:rFonts w:ascii="Aptos" w:hAnsi="Aptos" w:cs="Segoe UI Symbol"/>
                <w:sz w:val="22"/>
                <w:szCs w:val="22"/>
                <w:lang w:val="cy-GB"/>
              </w:rPr>
            </w:pPr>
          </w:p>
        </w:tc>
      </w:tr>
      <w:tr w:rsidR="00F80D81" w:rsidRPr="00984407" w14:paraId="78869A32" w14:textId="77777777" w:rsidTr="0029147B">
        <w:tc>
          <w:tcPr>
            <w:tcW w:w="5495" w:type="dxa"/>
            <w:tcBorders>
              <w:bottom w:val="single" w:sz="4" w:space="0" w:color="auto"/>
            </w:tcBorders>
          </w:tcPr>
          <w:p w14:paraId="4D6C4677" w14:textId="245DD547" w:rsidR="00F80D81" w:rsidRPr="00984407" w:rsidRDefault="00F80D81" w:rsidP="003A27E8">
            <w:pPr>
              <w:rPr>
                <w:rFonts w:ascii="Aptos" w:hAnsi="Aptos" w:cs="Arial"/>
              </w:rPr>
            </w:pPr>
            <w:r w:rsidRPr="00984407">
              <w:rPr>
                <w:rFonts w:ascii="Aptos" w:hAnsi="Aptos" w:cs="Arial"/>
              </w:rPr>
              <w:t xml:space="preserve">Personal Quality – Leading People </w:t>
            </w:r>
          </w:p>
        </w:tc>
        <w:tc>
          <w:tcPr>
            <w:tcW w:w="4394" w:type="dxa"/>
            <w:tcBorders>
              <w:bottom w:val="single" w:sz="4" w:space="0" w:color="auto"/>
            </w:tcBorders>
          </w:tcPr>
          <w:p w14:paraId="4DD82815" w14:textId="32CE93FE" w:rsidR="00F80D81" w:rsidRPr="00984407" w:rsidRDefault="00F80D81" w:rsidP="003A27E8">
            <w:pPr>
              <w:jc w:val="center"/>
              <w:rPr>
                <w:rFonts w:ascii="Aptos" w:hAnsi="Aptos" w:cs="Segoe UI Symbol"/>
                <w:sz w:val="22"/>
                <w:szCs w:val="22"/>
                <w:lang w:val="cy-GB"/>
              </w:rPr>
            </w:pPr>
          </w:p>
        </w:tc>
      </w:tr>
      <w:tr w:rsidR="00F80D81" w:rsidRPr="00984407" w14:paraId="1D40111B" w14:textId="77777777" w:rsidTr="0029147B">
        <w:tc>
          <w:tcPr>
            <w:tcW w:w="5495" w:type="dxa"/>
            <w:tcBorders>
              <w:bottom w:val="single" w:sz="4" w:space="0" w:color="auto"/>
            </w:tcBorders>
          </w:tcPr>
          <w:p w14:paraId="58FDEE53" w14:textId="46BF67F4" w:rsidR="00F80D81" w:rsidRPr="00984407" w:rsidRDefault="00F80D81" w:rsidP="003A27E8">
            <w:pPr>
              <w:rPr>
                <w:rFonts w:ascii="Aptos" w:hAnsi="Aptos" w:cs="Arial"/>
              </w:rPr>
            </w:pPr>
            <w:r w:rsidRPr="00984407">
              <w:rPr>
                <w:rFonts w:ascii="Aptos" w:hAnsi="Aptos" w:cs="Arial"/>
              </w:rPr>
              <w:t xml:space="preserve">Personal Quality – Managing Performance </w:t>
            </w:r>
          </w:p>
        </w:tc>
        <w:tc>
          <w:tcPr>
            <w:tcW w:w="4394" w:type="dxa"/>
            <w:tcBorders>
              <w:bottom w:val="single" w:sz="4" w:space="0" w:color="auto"/>
            </w:tcBorders>
          </w:tcPr>
          <w:p w14:paraId="20ACB8F3" w14:textId="3A1039BC" w:rsidR="00F80D81" w:rsidRPr="00984407" w:rsidRDefault="00F80D81" w:rsidP="003A27E8">
            <w:pPr>
              <w:jc w:val="center"/>
              <w:rPr>
                <w:rFonts w:ascii="Aptos" w:hAnsi="Aptos" w:cs="Segoe UI Symbol"/>
                <w:sz w:val="22"/>
                <w:szCs w:val="22"/>
                <w:lang w:val="cy-GB"/>
              </w:rPr>
            </w:pPr>
          </w:p>
        </w:tc>
      </w:tr>
      <w:tr w:rsidR="00B51544" w:rsidRPr="00984407" w14:paraId="77158077" w14:textId="77777777" w:rsidTr="0029147B">
        <w:tc>
          <w:tcPr>
            <w:tcW w:w="5495" w:type="dxa"/>
            <w:tcBorders>
              <w:bottom w:val="single" w:sz="4" w:space="0" w:color="auto"/>
            </w:tcBorders>
          </w:tcPr>
          <w:p w14:paraId="72EB9F0D" w14:textId="77777777" w:rsidR="00B51544" w:rsidRPr="00984407" w:rsidRDefault="00B51544" w:rsidP="003A27E8">
            <w:pPr>
              <w:rPr>
                <w:rFonts w:ascii="Aptos" w:hAnsi="Aptos" w:cs="Arial"/>
              </w:rPr>
            </w:pPr>
            <w:r w:rsidRPr="00984407">
              <w:rPr>
                <w:rFonts w:ascii="Aptos" w:hAnsi="Aptos" w:cs="Arial"/>
              </w:rPr>
              <w:t>Personal Quality – Decision Making</w:t>
            </w:r>
          </w:p>
        </w:tc>
        <w:tc>
          <w:tcPr>
            <w:tcW w:w="4394" w:type="dxa"/>
            <w:tcBorders>
              <w:bottom w:val="single" w:sz="4" w:space="0" w:color="auto"/>
            </w:tcBorders>
          </w:tcPr>
          <w:p w14:paraId="5441B04E" w14:textId="1B83BF8F" w:rsidR="00B51544" w:rsidRPr="00984407" w:rsidRDefault="00B51544" w:rsidP="003A27E8">
            <w:pPr>
              <w:jc w:val="center"/>
              <w:rPr>
                <w:rFonts w:ascii="Aptos" w:hAnsi="Aptos" w:cs="Arial"/>
              </w:rPr>
            </w:pPr>
          </w:p>
        </w:tc>
      </w:tr>
      <w:tr w:rsidR="00B51544" w:rsidRPr="00984407" w14:paraId="5532D740" w14:textId="77777777" w:rsidTr="0029147B">
        <w:tc>
          <w:tcPr>
            <w:tcW w:w="5495" w:type="dxa"/>
          </w:tcPr>
          <w:p w14:paraId="0EEE5729" w14:textId="77777777" w:rsidR="00B51544" w:rsidRPr="00984407" w:rsidRDefault="00B51544" w:rsidP="003A27E8">
            <w:pPr>
              <w:rPr>
                <w:rFonts w:ascii="Aptos" w:hAnsi="Aptos" w:cs="Arial"/>
              </w:rPr>
            </w:pPr>
            <w:r w:rsidRPr="00984407">
              <w:rPr>
                <w:rFonts w:ascii="Aptos" w:hAnsi="Aptos" w:cs="Arial"/>
              </w:rPr>
              <w:t>Personal Quality – Working with Others</w:t>
            </w:r>
          </w:p>
        </w:tc>
        <w:tc>
          <w:tcPr>
            <w:tcW w:w="4394" w:type="dxa"/>
            <w:shd w:val="clear" w:color="auto" w:fill="A6D8C0"/>
          </w:tcPr>
          <w:p w14:paraId="6892722B" w14:textId="285897C2" w:rsidR="00B51544" w:rsidRPr="00984407" w:rsidRDefault="0029147B" w:rsidP="003A27E8">
            <w:pPr>
              <w:jc w:val="center"/>
              <w:rPr>
                <w:rFonts w:ascii="Aptos" w:hAnsi="Aptos" w:cs="Arial"/>
              </w:rPr>
            </w:pPr>
            <w:r w:rsidRPr="00984407">
              <w:rPr>
                <w:rFonts w:ascii="Segoe UI Symbol" w:hAnsi="Segoe UI Symbol" w:cs="Segoe UI Symbol"/>
                <w:sz w:val="22"/>
                <w:szCs w:val="22"/>
                <w:lang w:val="cy-GB"/>
              </w:rPr>
              <w:t>✔</w:t>
            </w:r>
          </w:p>
        </w:tc>
      </w:tr>
    </w:tbl>
    <w:p w14:paraId="21B3B137" w14:textId="77777777" w:rsidR="00B51544" w:rsidRPr="00984407" w:rsidRDefault="00B51544" w:rsidP="00B51544">
      <w:pPr>
        <w:rPr>
          <w:rFonts w:ascii="Aptos" w:hAnsi="Aptos" w:cs="Arial"/>
          <w:sz w:val="22"/>
          <w:szCs w:val="22"/>
        </w:rPr>
      </w:pPr>
    </w:p>
    <w:p w14:paraId="1491E528" w14:textId="77777777" w:rsidR="00B51544" w:rsidRPr="00984407" w:rsidRDefault="00B51544" w:rsidP="0085003D">
      <w:pPr>
        <w:rPr>
          <w:rFonts w:ascii="Aptos" w:hAnsi="Aptos" w:cs="Arial"/>
          <w:sz w:val="22"/>
          <w:szCs w:val="22"/>
        </w:rPr>
      </w:pPr>
    </w:p>
    <w:sectPr w:rsidR="00B51544" w:rsidRPr="00984407" w:rsidSect="00C64A27">
      <w:headerReference w:type="even" r:id="rId7"/>
      <w:headerReference w:type="default" r:id="rId8"/>
      <w:footerReference w:type="default" r:id="rId9"/>
      <w:headerReference w:type="first" r:id="rId10"/>
      <w:footerReference w:type="first" r:id="rId11"/>
      <w:pgSz w:w="11906" w:h="16838"/>
      <w:pgMar w:top="639" w:right="567" w:bottom="1418" w:left="567" w:header="568"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962C" w14:textId="77777777" w:rsidR="00511FF6" w:rsidRDefault="00511FF6">
      <w:r>
        <w:separator/>
      </w:r>
    </w:p>
  </w:endnote>
  <w:endnote w:type="continuationSeparator" w:id="0">
    <w:p w14:paraId="2EA868A1" w14:textId="77777777" w:rsidR="00511FF6" w:rsidRDefault="0051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F65B" w14:textId="79647310" w:rsidR="00226840" w:rsidRPr="00EF4A80" w:rsidRDefault="006C447C" w:rsidP="00226840">
    <w:pPr>
      <w:pStyle w:val="Footer"/>
      <w:rPr>
        <w:rFonts w:ascii="Arial" w:hAnsi="Arial" w:cs="Arial"/>
        <w:sz w:val="22"/>
        <w:szCs w:val="22"/>
      </w:rPr>
    </w:pPr>
    <w:r>
      <w:rPr>
        <w:rFonts w:ascii="Arial" w:hAnsi="Arial" w:cs="Arial"/>
        <w:sz w:val="22"/>
        <w:szCs w:val="22"/>
      </w:rPr>
      <w:tab/>
    </w:r>
    <w:r w:rsidR="00F20872">
      <w:rPr>
        <w:rFonts w:ascii="Arial" w:hAnsi="Arial" w:cs="Arial"/>
        <w:sz w:val="22"/>
        <w:szCs w:val="22"/>
      </w:rPr>
      <w:t xml:space="preserve">            </w:t>
    </w:r>
    <w:r w:rsidR="00B51544">
      <w:rPr>
        <w:rFonts w:ascii="Arial" w:hAnsi="Arial" w:cs="Arial"/>
        <w:sz w:val="22"/>
        <w:szCs w:val="22"/>
      </w:rPr>
      <w:tab/>
    </w:r>
    <w:r w:rsidR="00B51544">
      <w:rPr>
        <w:rFonts w:ascii="Arial" w:hAnsi="Arial" w:cs="Arial"/>
        <w:sz w:val="22"/>
        <w:szCs w:val="22"/>
      </w:rPr>
      <w:tab/>
    </w:r>
    <w:r w:rsidR="00B51544">
      <w:rPr>
        <w:rFonts w:ascii="Arial" w:hAnsi="Arial" w:cs="Arial"/>
        <w:sz w:val="22"/>
        <w:szCs w:val="22"/>
      </w:rPr>
      <w:tab/>
    </w:r>
    <w:r w:rsidR="00F20872">
      <w:rPr>
        <w:rFonts w:ascii="Arial" w:hAnsi="Arial" w:cs="Arial"/>
        <w:sz w:val="22"/>
        <w:szCs w:val="22"/>
      </w:rPr>
      <w:t xml:space="preserve">      </w:t>
    </w:r>
    <w:r w:rsidR="00EF4A80" w:rsidRPr="00EF4A80">
      <w:rPr>
        <w:rFonts w:ascii="Arial" w:hAnsi="Arial" w:cs="Arial"/>
        <w:sz w:val="22"/>
        <w:szCs w:val="22"/>
      </w:rPr>
      <w:t xml:space="preserve"> </w:t>
    </w:r>
    <w:sdt>
      <w:sdtPr>
        <w:rPr>
          <w:rFonts w:ascii="Arial" w:hAnsi="Arial" w:cs="Arial"/>
          <w:sz w:val="22"/>
          <w:szCs w:val="22"/>
        </w:rPr>
        <w:id w:val="-1031492637"/>
        <w:docPartObj>
          <w:docPartGallery w:val="Page Numbers (Bottom of Page)"/>
          <w:docPartUnique/>
        </w:docPartObj>
      </w:sdtPr>
      <w:sdtEndPr>
        <w:rPr>
          <w:noProof/>
        </w:rPr>
      </w:sdtEndPr>
      <w:sdtContent>
        <w:r w:rsidR="00226840" w:rsidRPr="00EF4A80">
          <w:rPr>
            <w:rFonts w:ascii="Arial" w:hAnsi="Arial" w:cs="Arial"/>
            <w:sz w:val="22"/>
            <w:szCs w:val="22"/>
          </w:rPr>
          <w:fldChar w:fldCharType="begin"/>
        </w:r>
        <w:r w:rsidR="00226840" w:rsidRPr="00EF4A80">
          <w:rPr>
            <w:rFonts w:ascii="Arial" w:hAnsi="Arial" w:cs="Arial"/>
            <w:sz w:val="22"/>
            <w:szCs w:val="22"/>
          </w:rPr>
          <w:instrText xml:space="preserve"> PAGE   \* MERGEFORMAT </w:instrText>
        </w:r>
        <w:r w:rsidR="00226840" w:rsidRPr="00EF4A80">
          <w:rPr>
            <w:rFonts w:ascii="Arial" w:hAnsi="Arial" w:cs="Arial"/>
            <w:sz w:val="22"/>
            <w:szCs w:val="22"/>
          </w:rPr>
          <w:fldChar w:fldCharType="separate"/>
        </w:r>
        <w:r w:rsidR="00226840" w:rsidRPr="00EF4A80">
          <w:rPr>
            <w:rFonts w:ascii="Arial" w:hAnsi="Arial" w:cs="Arial"/>
            <w:noProof/>
            <w:sz w:val="22"/>
            <w:szCs w:val="22"/>
          </w:rPr>
          <w:t>2</w:t>
        </w:r>
        <w:r w:rsidR="00226840" w:rsidRPr="00EF4A80">
          <w:rPr>
            <w:rFonts w:ascii="Arial" w:hAnsi="Arial" w:cs="Arial"/>
            <w:noProof/>
            <w:sz w:val="22"/>
            <w:szCs w:val="22"/>
          </w:rPr>
          <w:fldChar w:fldCharType="end"/>
        </w:r>
      </w:sdtContent>
    </w:sdt>
  </w:p>
  <w:p w14:paraId="33CCF2EA" w14:textId="77777777" w:rsidR="00226840" w:rsidRDefault="00226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8957" w14:textId="40A3DD94" w:rsidR="001B7349" w:rsidRDefault="00D5705C">
    <w:pPr>
      <w:pStyle w:val="Footer"/>
    </w:pPr>
    <w:r w:rsidRPr="0032198A">
      <w:rPr>
        <w:rFonts w:ascii="Arial" w:hAnsi="Arial" w:cs="Arial"/>
        <w:sz w:val="22"/>
        <w:szCs w:val="22"/>
      </w:rPr>
      <w:t>Author: Mags Flanagan Organisational Design and Development      December 2023</w:t>
    </w:r>
    <w:r w:rsidRPr="0032198A">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E5FE" w14:textId="77777777" w:rsidR="00511FF6" w:rsidRDefault="00511FF6">
      <w:r>
        <w:separator/>
      </w:r>
    </w:p>
  </w:footnote>
  <w:footnote w:type="continuationSeparator" w:id="0">
    <w:p w14:paraId="2ED77393" w14:textId="77777777" w:rsidR="00511FF6" w:rsidRDefault="0051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5016" w14:textId="77777777" w:rsidR="00D778C3" w:rsidRDefault="007A707F" w:rsidP="007A707F">
    <w:pPr>
      <w:pStyle w:val="Header"/>
      <w:jc w:val="center"/>
      <w:rPr>
        <w:b/>
        <w:color w:val="CC0000"/>
        <w:sz w:val="17"/>
      </w:rPr>
    </w:pPr>
    <w:bookmarkStart w:id="0" w:name="TITUS1HeaderEvenPages"/>
    <w:r>
      <w:rPr>
        <w:b/>
        <w:color w:val="CC0000"/>
        <w:sz w:val="17"/>
      </w:rPr>
      <w:t>OFFICIAL SWYDDOGOL</w:t>
    </w:r>
  </w:p>
  <w:bookmarkEnd w:id="0"/>
  <w:p w14:paraId="21F62666" w14:textId="77777777" w:rsidR="00D778C3" w:rsidRDefault="00D778C3" w:rsidP="00D778C3">
    <w:pPr>
      <w:pStyle w:val="Header"/>
    </w:pPr>
  </w:p>
  <w:p w14:paraId="7B2BD8B0" w14:textId="77777777" w:rsidR="00890D99" w:rsidRDefault="00890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F736" w14:textId="1D684202" w:rsidR="00B84707" w:rsidRDefault="00890E79" w:rsidP="00C64A27">
    <w:pPr>
      <w:pStyle w:val="Header"/>
      <w:rPr>
        <w:b/>
        <w:color w:val="CC0000"/>
        <w:sz w:val="17"/>
      </w:rPr>
    </w:pPr>
    <w:bookmarkStart w:id="1" w:name="TITUS1HeaderPrimary"/>
    <w:r>
      <w:rPr>
        <w:noProof/>
      </w:rPr>
      <w:drawing>
        <wp:inline distT="0" distB="0" distL="0" distR="0" wp14:anchorId="43B91627" wp14:editId="2E939E53">
          <wp:extent cx="2289810" cy="694690"/>
          <wp:effectExtent l="0" t="0" r="15240" b="10160"/>
          <wp:docPr id="61476797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67975" name="Picture 1" descr="A black background with blue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9810" cy="694690"/>
                  </a:xfrm>
                  <a:prstGeom prst="rect">
                    <a:avLst/>
                  </a:prstGeom>
                  <a:noFill/>
                  <a:ln>
                    <a:noFill/>
                  </a:ln>
                </pic:spPr>
              </pic:pic>
            </a:graphicData>
          </a:graphic>
        </wp:inline>
      </w:drawing>
    </w:r>
    <w:r w:rsidR="00EF4A80">
      <w:rPr>
        <w:b/>
        <w:color w:val="CC0000"/>
        <w:sz w:val="17"/>
      </w:rPr>
      <w:tab/>
    </w:r>
    <w:proofErr w:type="spellStart"/>
    <w:r w:rsidR="00B84707" w:rsidRPr="00B84707">
      <w:rPr>
        <w:b/>
        <w:sz w:val="17"/>
      </w:rPr>
      <w:t>Mae’r</w:t>
    </w:r>
    <w:proofErr w:type="spellEnd"/>
    <w:r w:rsidR="00B84707" w:rsidRPr="00B84707">
      <w:rPr>
        <w:b/>
        <w:sz w:val="17"/>
      </w:rPr>
      <w:t xml:space="preserve"> </w:t>
    </w:r>
    <w:proofErr w:type="spellStart"/>
    <w:r w:rsidR="00B84707" w:rsidRPr="00B84707">
      <w:rPr>
        <w:b/>
        <w:sz w:val="17"/>
      </w:rPr>
      <w:t>ddogfen</w:t>
    </w:r>
    <w:proofErr w:type="spellEnd"/>
    <w:r w:rsidR="00B84707" w:rsidRPr="00B84707">
      <w:rPr>
        <w:b/>
        <w:sz w:val="17"/>
      </w:rPr>
      <w:t xml:space="preserve"> hon </w:t>
    </w:r>
    <w:proofErr w:type="spellStart"/>
    <w:r w:rsidR="00B84707" w:rsidRPr="00B84707">
      <w:rPr>
        <w:b/>
        <w:sz w:val="17"/>
      </w:rPr>
      <w:t>ar</w:t>
    </w:r>
    <w:proofErr w:type="spellEnd"/>
    <w:r w:rsidR="00B84707" w:rsidRPr="00B84707">
      <w:rPr>
        <w:b/>
        <w:sz w:val="17"/>
      </w:rPr>
      <w:t xml:space="preserve"> </w:t>
    </w:r>
    <w:proofErr w:type="spellStart"/>
    <w:r w:rsidR="00B84707" w:rsidRPr="00B84707">
      <w:rPr>
        <w:b/>
        <w:sz w:val="17"/>
      </w:rPr>
      <w:t>gael</w:t>
    </w:r>
    <w:proofErr w:type="spellEnd"/>
    <w:r w:rsidR="00B84707" w:rsidRPr="00B84707">
      <w:rPr>
        <w:b/>
        <w:sz w:val="17"/>
      </w:rPr>
      <w:t xml:space="preserve"> </w:t>
    </w:r>
    <w:proofErr w:type="spellStart"/>
    <w:r w:rsidR="00B84707" w:rsidRPr="00B84707">
      <w:rPr>
        <w:b/>
        <w:sz w:val="17"/>
      </w:rPr>
      <w:t>yn</w:t>
    </w:r>
    <w:proofErr w:type="spellEnd"/>
    <w:r w:rsidR="00B84707" w:rsidRPr="00B84707">
      <w:rPr>
        <w:b/>
        <w:sz w:val="17"/>
      </w:rPr>
      <w:t xml:space="preserve"> </w:t>
    </w:r>
    <w:proofErr w:type="spellStart"/>
    <w:r w:rsidR="00B84707" w:rsidRPr="00B84707">
      <w:rPr>
        <w:b/>
        <w:sz w:val="17"/>
      </w:rPr>
      <w:t>Gymraeg</w:t>
    </w:r>
    <w:proofErr w:type="spellEnd"/>
    <w:r w:rsidR="00B84707" w:rsidRPr="00B84707">
      <w:rPr>
        <w:b/>
        <w:sz w:val="17"/>
      </w:rPr>
      <w:t>. This document is available in Welsh</w:t>
    </w:r>
  </w:p>
  <w:p w14:paraId="7A8124F4" w14:textId="77777777" w:rsidR="005D316E" w:rsidRDefault="005D316E" w:rsidP="00B84707">
    <w:pPr>
      <w:pStyle w:val="Header"/>
      <w:jc w:val="center"/>
      <w:rPr>
        <w:rFonts w:ascii="Arial" w:hAnsi="Arial" w:cs="Arial"/>
        <w:b/>
        <w:color w:val="CC0000"/>
        <w:sz w:val="20"/>
        <w:szCs w:val="20"/>
      </w:rPr>
    </w:pPr>
  </w:p>
  <w:p w14:paraId="0D312712" w14:textId="1AC108F3" w:rsidR="0065168A" w:rsidRPr="00067C73" w:rsidRDefault="007A707F" w:rsidP="00B84707">
    <w:pPr>
      <w:pStyle w:val="Header"/>
      <w:jc w:val="center"/>
      <w:rPr>
        <w:rFonts w:ascii="Arial" w:hAnsi="Arial" w:cs="Arial"/>
        <w:b/>
        <w:color w:val="CC0000"/>
        <w:sz w:val="20"/>
        <w:szCs w:val="20"/>
      </w:rPr>
    </w:pPr>
    <w:r w:rsidRPr="00067C73">
      <w:rPr>
        <w:rFonts w:ascii="Arial" w:hAnsi="Arial" w:cs="Arial"/>
        <w:b/>
        <w:color w:val="CC0000"/>
        <w:sz w:val="20"/>
        <w:szCs w:val="20"/>
      </w:rPr>
      <w:t>OFFICIAL SWYDDOGOL</w:t>
    </w:r>
  </w:p>
  <w:bookmarkEnd w:id="1"/>
  <w:p w14:paraId="31B48673" w14:textId="77777777" w:rsidR="0065168A" w:rsidRDefault="00651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C48B" w14:textId="77777777" w:rsidR="00890D99" w:rsidRDefault="00211EFB" w:rsidP="007A707F">
    <w:pPr>
      <w:pStyle w:val="Header"/>
      <w:jc w:val="center"/>
      <w:rPr>
        <w:b/>
        <w:color w:val="CC0000"/>
        <w:sz w:val="17"/>
      </w:rPr>
    </w:pPr>
    <w:bookmarkStart w:id="2" w:name="TITUS1HeaderFirstPage"/>
    <w:r>
      <w:rPr>
        <w:b/>
        <w:noProof/>
        <w:color w:val="CC0000"/>
        <w:sz w:val="17"/>
      </w:rPr>
      <w:pict w14:anchorId="5D34F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A707F">
      <w:rPr>
        <w:b/>
        <w:color w:val="CC0000"/>
        <w:sz w:val="17"/>
      </w:rPr>
      <w:t>OFFICIAL SWYDDOGOL</w:t>
    </w:r>
  </w:p>
  <w:bookmarkEnd w:id="2"/>
  <w:p w14:paraId="72BAD55F" w14:textId="77777777" w:rsidR="0065168A" w:rsidRDefault="00651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45F"/>
    <w:multiLevelType w:val="hybridMultilevel"/>
    <w:tmpl w:val="4302FD2A"/>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 w15:restartNumberingAfterBreak="0">
    <w:nsid w:val="2273489B"/>
    <w:multiLevelType w:val="multilevel"/>
    <w:tmpl w:val="6878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A77963"/>
    <w:multiLevelType w:val="hybridMultilevel"/>
    <w:tmpl w:val="0CF6BCFC"/>
    <w:lvl w:ilvl="0" w:tplc="7F44D5D6">
      <w:start w:val="1"/>
      <w:numFmt w:val="bullet"/>
      <w:lvlText w:val=""/>
      <w:lvlJc w:val="left"/>
      <w:pPr>
        <w:tabs>
          <w:tab w:val="num" w:pos="360"/>
        </w:tabs>
        <w:ind w:left="360" w:hanging="360"/>
      </w:pPr>
      <w:rPr>
        <w:rFonts w:ascii="Symbol" w:hAnsi="Symbol" w:hint="default"/>
        <w:color w:val="00606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24D1656"/>
    <w:multiLevelType w:val="hybridMultilevel"/>
    <w:tmpl w:val="59EC228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5A071737"/>
    <w:multiLevelType w:val="hybridMultilevel"/>
    <w:tmpl w:val="4DF661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7625731"/>
    <w:multiLevelType w:val="multilevel"/>
    <w:tmpl w:val="A74E0054"/>
    <w:lvl w:ilvl="0">
      <w:start w:val="1"/>
      <w:numFmt w:val="bullet"/>
      <w:lvlText w:val=""/>
      <w:lvlJc w:val="left"/>
      <w:pPr>
        <w:tabs>
          <w:tab w:val="num" w:pos="720"/>
        </w:tabs>
        <w:ind w:left="720" w:hanging="360"/>
      </w:pPr>
      <w:rPr>
        <w:rFonts w:ascii="Symbol" w:hAnsi="Symbol" w:hint="default"/>
        <w:color w:val="006064"/>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8789639">
    <w:abstractNumId w:val="4"/>
  </w:num>
  <w:num w:numId="2" w16cid:durableId="398014380">
    <w:abstractNumId w:val="2"/>
  </w:num>
  <w:num w:numId="3" w16cid:durableId="455874033">
    <w:abstractNumId w:val="5"/>
  </w:num>
  <w:num w:numId="4" w16cid:durableId="1498570231">
    <w:abstractNumId w:val="1"/>
  </w:num>
  <w:num w:numId="5" w16cid:durableId="1149174291">
    <w:abstractNumId w:val="3"/>
  </w:num>
  <w:num w:numId="6" w16cid:durableId="20147619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horizontal-relative:page;mso-position-vertical-relative:page"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69"/>
    <w:rsid w:val="00010043"/>
    <w:rsid w:val="00016071"/>
    <w:rsid w:val="00024E41"/>
    <w:rsid w:val="00037F50"/>
    <w:rsid w:val="00042110"/>
    <w:rsid w:val="00043AF1"/>
    <w:rsid w:val="00047A3C"/>
    <w:rsid w:val="000545B1"/>
    <w:rsid w:val="000666A7"/>
    <w:rsid w:val="00067C73"/>
    <w:rsid w:val="000706D0"/>
    <w:rsid w:val="0007122B"/>
    <w:rsid w:val="00071F66"/>
    <w:rsid w:val="00075BBF"/>
    <w:rsid w:val="00076DBE"/>
    <w:rsid w:val="000822BF"/>
    <w:rsid w:val="00082B9E"/>
    <w:rsid w:val="0008484C"/>
    <w:rsid w:val="000955A0"/>
    <w:rsid w:val="000A1107"/>
    <w:rsid w:val="000A7294"/>
    <w:rsid w:val="000B0B9F"/>
    <w:rsid w:val="000B44E2"/>
    <w:rsid w:val="000B5750"/>
    <w:rsid w:val="000C11D1"/>
    <w:rsid w:val="000C3478"/>
    <w:rsid w:val="000C40D3"/>
    <w:rsid w:val="000D1E75"/>
    <w:rsid w:val="000D28D6"/>
    <w:rsid w:val="000D573D"/>
    <w:rsid w:val="000E3455"/>
    <w:rsid w:val="000E464F"/>
    <w:rsid w:val="000F291E"/>
    <w:rsid w:val="000F6DC4"/>
    <w:rsid w:val="00101047"/>
    <w:rsid w:val="00102843"/>
    <w:rsid w:val="00110280"/>
    <w:rsid w:val="001142F9"/>
    <w:rsid w:val="00121982"/>
    <w:rsid w:val="001254C4"/>
    <w:rsid w:val="00125C17"/>
    <w:rsid w:val="00131AC3"/>
    <w:rsid w:val="001337DE"/>
    <w:rsid w:val="00134733"/>
    <w:rsid w:val="00135FCA"/>
    <w:rsid w:val="00140371"/>
    <w:rsid w:val="0014152D"/>
    <w:rsid w:val="00142905"/>
    <w:rsid w:val="00147FD3"/>
    <w:rsid w:val="00150C2F"/>
    <w:rsid w:val="001522D9"/>
    <w:rsid w:val="001522E1"/>
    <w:rsid w:val="00154288"/>
    <w:rsid w:val="00155641"/>
    <w:rsid w:val="00161A2F"/>
    <w:rsid w:val="00165599"/>
    <w:rsid w:val="0016605C"/>
    <w:rsid w:val="00166BDD"/>
    <w:rsid w:val="00172AF8"/>
    <w:rsid w:val="00173F48"/>
    <w:rsid w:val="00174155"/>
    <w:rsid w:val="00176B46"/>
    <w:rsid w:val="00186927"/>
    <w:rsid w:val="00194742"/>
    <w:rsid w:val="001956A3"/>
    <w:rsid w:val="00196069"/>
    <w:rsid w:val="001A21AE"/>
    <w:rsid w:val="001A2D5D"/>
    <w:rsid w:val="001A385C"/>
    <w:rsid w:val="001A3D54"/>
    <w:rsid w:val="001A4494"/>
    <w:rsid w:val="001A47F7"/>
    <w:rsid w:val="001A503F"/>
    <w:rsid w:val="001A541B"/>
    <w:rsid w:val="001A5EDF"/>
    <w:rsid w:val="001B22DA"/>
    <w:rsid w:val="001B2489"/>
    <w:rsid w:val="001B3DD0"/>
    <w:rsid w:val="001B4D7F"/>
    <w:rsid w:val="001B5F91"/>
    <w:rsid w:val="001B7349"/>
    <w:rsid w:val="001C364A"/>
    <w:rsid w:val="001D02D9"/>
    <w:rsid w:val="001D11F1"/>
    <w:rsid w:val="001D24A3"/>
    <w:rsid w:val="001D7350"/>
    <w:rsid w:val="001D75BE"/>
    <w:rsid w:val="001E0939"/>
    <w:rsid w:val="001E0A73"/>
    <w:rsid w:val="001E19D3"/>
    <w:rsid w:val="001E2EDE"/>
    <w:rsid w:val="001E60B8"/>
    <w:rsid w:val="001F3C50"/>
    <w:rsid w:val="001F57AE"/>
    <w:rsid w:val="001F5D8D"/>
    <w:rsid w:val="001F6F8B"/>
    <w:rsid w:val="00202C77"/>
    <w:rsid w:val="00205914"/>
    <w:rsid w:val="0020661D"/>
    <w:rsid w:val="00207A4B"/>
    <w:rsid w:val="00211EFB"/>
    <w:rsid w:val="00214C01"/>
    <w:rsid w:val="00220071"/>
    <w:rsid w:val="00226840"/>
    <w:rsid w:val="00232268"/>
    <w:rsid w:val="002349DE"/>
    <w:rsid w:val="0023698A"/>
    <w:rsid w:val="0024327C"/>
    <w:rsid w:val="00243B30"/>
    <w:rsid w:val="0024488D"/>
    <w:rsid w:val="00245A44"/>
    <w:rsid w:val="002554DF"/>
    <w:rsid w:val="00257A9F"/>
    <w:rsid w:val="002615A4"/>
    <w:rsid w:val="00265C04"/>
    <w:rsid w:val="00266E8A"/>
    <w:rsid w:val="0027022C"/>
    <w:rsid w:val="0027753E"/>
    <w:rsid w:val="00281EC9"/>
    <w:rsid w:val="00284E11"/>
    <w:rsid w:val="00287268"/>
    <w:rsid w:val="0029147B"/>
    <w:rsid w:val="00292195"/>
    <w:rsid w:val="00293F3A"/>
    <w:rsid w:val="00295307"/>
    <w:rsid w:val="00296344"/>
    <w:rsid w:val="002A1E0B"/>
    <w:rsid w:val="002A2B26"/>
    <w:rsid w:val="002A48AC"/>
    <w:rsid w:val="002A5287"/>
    <w:rsid w:val="002B200D"/>
    <w:rsid w:val="002B5863"/>
    <w:rsid w:val="002D6026"/>
    <w:rsid w:val="002D6311"/>
    <w:rsid w:val="002E0B86"/>
    <w:rsid w:val="002E6557"/>
    <w:rsid w:val="002E6B68"/>
    <w:rsid w:val="002F0989"/>
    <w:rsid w:val="002F5003"/>
    <w:rsid w:val="002F7971"/>
    <w:rsid w:val="003068EE"/>
    <w:rsid w:val="0031313D"/>
    <w:rsid w:val="003162D1"/>
    <w:rsid w:val="00316DB0"/>
    <w:rsid w:val="0032198A"/>
    <w:rsid w:val="003248F6"/>
    <w:rsid w:val="003343B7"/>
    <w:rsid w:val="00334847"/>
    <w:rsid w:val="0034545F"/>
    <w:rsid w:val="003646CA"/>
    <w:rsid w:val="0036518B"/>
    <w:rsid w:val="003657DC"/>
    <w:rsid w:val="00370734"/>
    <w:rsid w:val="003707A4"/>
    <w:rsid w:val="00372BFB"/>
    <w:rsid w:val="00376357"/>
    <w:rsid w:val="0037732A"/>
    <w:rsid w:val="0038098D"/>
    <w:rsid w:val="00380BC0"/>
    <w:rsid w:val="003812B9"/>
    <w:rsid w:val="00382B0E"/>
    <w:rsid w:val="00385CA6"/>
    <w:rsid w:val="003911B4"/>
    <w:rsid w:val="00392909"/>
    <w:rsid w:val="00393B14"/>
    <w:rsid w:val="00394C97"/>
    <w:rsid w:val="003A0CC6"/>
    <w:rsid w:val="003A1488"/>
    <w:rsid w:val="003A4C5C"/>
    <w:rsid w:val="003A51BD"/>
    <w:rsid w:val="003B0005"/>
    <w:rsid w:val="003B0311"/>
    <w:rsid w:val="003B1240"/>
    <w:rsid w:val="003B4C9D"/>
    <w:rsid w:val="003B4EC3"/>
    <w:rsid w:val="003B53F2"/>
    <w:rsid w:val="003C0060"/>
    <w:rsid w:val="003C28D5"/>
    <w:rsid w:val="003C6C37"/>
    <w:rsid w:val="003C6CA2"/>
    <w:rsid w:val="003D3398"/>
    <w:rsid w:val="003D389A"/>
    <w:rsid w:val="003D78FD"/>
    <w:rsid w:val="003E1940"/>
    <w:rsid w:val="003E40A3"/>
    <w:rsid w:val="003E5EEA"/>
    <w:rsid w:val="003F0EC6"/>
    <w:rsid w:val="003F2D35"/>
    <w:rsid w:val="003F7F9E"/>
    <w:rsid w:val="004025D8"/>
    <w:rsid w:val="0040447F"/>
    <w:rsid w:val="004163AE"/>
    <w:rsid w:val="00416DAB"/>
    <w:rsid w:val="00426270"/>
    <w:rsid w:val="00427227"/>
    <w:rsid w:val="00427296"/>
    <w:rsid w:val="00432D27"/>
    <w:rsid w:val="00442392"/>
    <w:rsid w:val="00443D61"/>
    <w:rsid w:val="00444055"/>
    <w:rsid w:val="0044488B"/>
    <w:rsid w:val="00445399"/>
    <w:rsid w:val="00447B13"/>
    <w:rsid w:val="00451995"/>
    <w:rsid w:val="00455883"/>
    <w:rsid w:val="00461F4C"/>
    <w:rsid w:val="00462BBE"/>
    <w:rsid w:val="00464E1D"/>
    <w:rsid w:val="00471716"/>
    <w:rsid w:val="004728E9"/>
    <w:rsid w:val="00476A67"/>
    <w:rsid w:val="00476BEA"/>
    <w:rsid w:val="004825D9"/>
    <w:rsid w:val="00484EB2"/>
    <w:rsid w:val="00494C6D"/>
    <w:rsid w:val="00496CA7"/>
    <w:rsid w:val="004A2763"/>
    <w:rsid w:val="004A74E2"/>
    <w:rsid w:val="004B30ED"/>
    <w:rsid w:val="004B473D"/>
    <w:rsid w:val="004D0907"/>
    <w:rsid w:val="004D33F3"/>
    <w:rsid w:val="004D6F1F"/>
    <w:rsid w:val="004E0838"/>
    <w:rsid w:val="004E6C7A"/>
    <w:rsid w:val="004F0448"/>
    <w:rsid w:val="004F33BD"/>
    <w:rsid w:val="00500847"/>
    <w:rsid w:val="005015FB"/>
    <w:rsid w:val="00502DDA"/>
    <w:rsid w:val="00505B58"/>
    <w:rsid w:val="0050658E"/>
    <w:rsid w:val="00510316"/>
    <w:rsid w:val="00511FF6"/>
    <w:rsid w:val="00513E29"/>
    <w:rsid w:val="00514142"/>
    <w:rsid w:val="005245CA"/>
    <w:rsid w:val="00526E65"/>
    <w:rsid w:val="00531F8D"/>
    <w:rsid w:val="005323E6"/>
    <w:rsid w:val="00532E85"/>
    <w:rsid w:val="00535E0C"/>
    <w:rsid w:val="0054247C"/>
    <w:rsid w:val="00544A83"/>
    <w:rsid w:val="00550791"/>
    <w:rsid w:val="00552126"/>
    <w:rsid w:val="005627C1"/>
    <w:rsid w:val="0056295C"/>
    <w:rsid w:val="00570C8B"/>
    <w:rsid w:val="005723F8"/>
    <w:rsid w:val="00573103"/>
    <w:rsid w:val="00582872"/>
    <w:rsid w:val="00595708"/>
    <w:rsid w:val="005A3C2B"/>
    <w:rsid w:val="005A6B1C"/>
    <w:rsid w:val="005B33A3"/>
    <w:rsid w:val="005B60EC"/>
    <w:rsid w:val="005C012B"/>
    <w:rsid w:val="005D316E"/>
    <w:rsid w:val="005E28DA"/>
    <w:rsid w:val="005E3561"/>
    <w:rsid w:val="005E511F"/>
    <w:rsid w:val="005E559E"/>
    <w:rsid w:val="005F3203"/>
    <w:rsid w:val="005F45D4"/>
    <w:rsid w:val="005F5AB5"/>
    <w:rsid w:val="005F5EE7"/>
    <w:rsid w:val="006060A2"/>
    <w:rsid w:val="006069CA"/>
    <w:rsid w:val="00606FD1"/>
    <w:rsid w:val="006144A9"/>
    <w:rsid w:val="00614960"/>
    <w:rsid w:val="00615B1A"/>
    <w:rsid w:val="00626FDF"/>
    <w:rsid w:val="00630189"/>
    <w:rsid w:val="00631A8C"/>
    <w:rsid w:val="006378F3"/>
    <w:rsid w:val="00643492"/>
    <w:rsid w:val="0065022E"/>
    <w:rsid w:val="0065168A"/>
    <w:rsid w:val="006558A0"/>
    <w:rsid w:val="00655E95"/>
    <w:rsid w:val="00664C99"/>
    <w:rsid w:val="00675F5B"/>
    <w:rsid w:val="00676450"/>
    <w:rsid w:val="0067691B"/>
    <w:rsid w:val="00677139"/>
    <w:rsid w:val="0068009F"/>
    <w:rsid w:val="00680EC8"/>
    <w:rsid w:val="00687B3E"/>
    <w:rsid w:val="00694EE3"/>
    <w:rsid w:val="00697E25"/>
    <w:rsid w:val="006A1784"/>
    <w:rsid w:val="006A4CB1"/>
    <w:rsid w:val="006A60F2"/>
    <w:rsid w:val="006A7643"/>
    <w:rsid w:val="006B4F2B"/>
    <w:rsid w:val="006B7C25"/>
    <w:rsid w:val="006B7D8A"/>
    <w:rsid w:val="006C2EC7"/>
    <w:rsid w:val="006C447C"/>
    <w:rsid w:val="006C4559"/>
    <w:rsid w:val="006C5B78"/>
    <w:rsid w:val="006C725D"/>
    <w:rsid w:val="006D4DBB"/>
    <w:rsid w:val="006D6E7D"/>
    <w:rsid w:val="006E47CF"/>
    <w:rsid w:val="006F0784"/>
    <w:rsid w:val="006F377A"/>
    <w:rsid w:val="006F585F"/>
    <w:rsid w:val="006F5BF8"/>
    <w:rsid w:val="00700709"/>
    <w:rsid w:val="00700D93"/>
    <w:rsid w:val="007014F9"/>
    <w:rsid w:val="00726707"/>
    <w:rsid w:val="00730A1B"/>
    <w:rsid w:val="00735874"/>
    <w:rsid w:val="00740C98"/>
    <w:rsid w:val="0074364D"/>
    <w:rsid w:val="00745D77"/>
    <w:rsid w:val="007468FB"/>
    <w:rsid w:val="00747D07"/>
    <w:rsid w:val="00750686"/>
    <w:rsid w:val="00751942"/>
    <w:rsid w:val="00753363"/>
    <w:rsid w:val="00760493"/>
    <w:rsid w:val="0076093F"/>
    <w:rsid w:val="0076161F"/>
    <w:rsid w:val="00763902"/>
    <w:rsid w:val="007673F3"/>
    <w:rsid w:val="007708F6"/>
    <w:rsid w:val="0077329D"/>
    <w:rsid w:val="00784337"/>
    <w:rsid w:val="00784C06"/>
    <w:rsid w:val="00786A2B"/>
    <w:rsid w:val="00794E3D"/>
    <w:rsid w:val="007956E1"/>
    <w:rsid w:val="0079737E"/>
    <w:rsid w:val="007A281B"/>
    <w:rsid w:val="007A707F"/>
    <w:rsid w:val="007A780A"/>
    <w:rsid w:val="007B0086"/>
    <w:rsid w:val="007B0EA2"/>
    <w:rsid w:val="007B14BF"/>
    <w:rsid w:val="007B5785"/>
    <w:rsid w:val="007B6E5D"/>
    <w:rsid w:val="007C5BEE"/>
    <w:rsid w:val="007C7875"/>
    <w:rsid w:val="007D4520"/>
    <w:rsid w:val="007D6FA0"/>
    <w:rsid w:val="007E35C4"/>
    <w:rsid w:val="007E777C"/>
    <w:rsid w:val="007E7904"/>
    <w:rsid w:val="007E79EB"/>
    <w:rsid w:val="007F4FFD"/>
    <w:rsid w:val="007F60F1"/>
    <w:rsid w:val="007F6CE3"/>
    <w:rsid w:val="007F7897"/>
    <w:rsid w:val="008010B5"/>
    <w:rsid w:val="00804854"/>
    <w:rsid w:val="0081192A"/>
    <w:rsid w:val="00813995"/>
    <w:rsid w:val="0082229C"/>
    <w:rsid w:val="00822CA6"/>
    <w:rsid w:val="008247CD"/>
    <w:rsid w:val="00826F41"/>
    <w:rsid w:val="00827FDF"/>
    <w:rsid w:val="00834144"/>
    <w:rsid w:val="00840841"/>
    <w:rsid w:val="008421C4"/>
    <w:rsid w:val="00844642"/>
    <w:rsid w:val="008465E4"/>
    <w:rsid w:val="0084708F"/>
    <w:rsid w:val="0085003D"/>
    <w:rsid w:val="008517B4"/>
    <w:rsid w:val="008529BE"/>
    <w:rsid w:val="008564A8"/>
    <w:rsid w:val="00856772"/>
    <w:rsid w:val="00856B23"/>
    <w:rsid w:val="00856C84"/>
    <w:rsid w:val="00857D0F"/>
    <w:rsid w:val="00857E97"/>
    <w:rsid w:val="00860424"/>
    <w:rsid w:val="008608D8"/>
    <w:rsid w:val="00861293"/>
    <w:rsid w:val="008627BD"/>
    <w:rsid w:val="008634A4"/>
    <w:rsid w:val="00863DBF"/>
    <w:rsid w:val="00863F29"/>
    <w:rsid w:val="00866292"/>
    <w:rsid w:val="00872075"/>
    <w:rsid w:val="00874C90"/>
    <w:rsid w:val="00875E02"/>
    <w:rsid w:val="00883CC6"/>
    <w:rsid w:val="00887B95"/>
    <w:rsid w:val="00887ECF"/>
    <w:rsid w:val="00890D99"/>
    <w:rsid w:val="00890E79"/>
    <w:rsid w:val="00894C01"/>
    <w:rsid w:val="008A1F6A"/>
    <w:rsid w:val="008A3A17"/>
    <w:rsid w:val="008B1735"/>
    <w:rsid w:val="008B48CB"/>
    <w:rsid w:val="008C1036"/>
    <w:rsid w:val="008D1B0C"/>
    <w:rsid w:val="008D302A"/>
    <w:rsid w:val="008D622D"/>
    <w:rsid w:val="008E1D07"/>
    <w:rsid w:val="008E433F"/>
    <w:rsid w:val="008F0839"/>
    <w:rsid w:val="008F2D23"/>
    <w:rsid w:val="0090034A"/>
    <w:rsid w:val="009004CE"/>
    <w:rsid w:val="0090424D"/>
    <w:rsid w:val="009044B7"/>
    <w:rsid w:val="0090668A"/>
    <w:rsid w:val="00907B25"/>
    <w:rsid w:val="00907BB9"/>
    <w:rsid w:val="00907BF7"/>
    <w:rsid w:val="00914B27"/>
    <w:rsid w:val="00916DF9"/>
    <w:rsid w:val="0092388C"/>
    <w:rsid w:val="009307B0"/>
    <w:rsid w:val="009376D9"/>
    <w:rsid w:val="009420A4"/>
    <w:rsid w:val="0095475C"/>
    <w:rsid w:val="00970639"/>
    <w:rsid w:val="0097131F"/>
    <w:rsid w:val="00976352"/>
    <w:rsid w:val="00984407"/>
    <w:rsid w:val="00984FDF"/>
    <w:rsid w:val="009904DA"/>
    <w:rsid w:val="00990C63"/>
    <w:rsid w:val="009939D7"/>
    <w:rsid w:val="00993B47"/>
    <w:rsid w:val="00995A66"/>
    <w:rsid w:val="009A18FF"/>
    <w:rsid w:val="009A5287"/>
    <w:rsid w:val="009B0F9C"/>
    <w:rsid w:val="009B186A"/>
    <w:rsid w:val="009B2752"/>
    <w:rsid w:val="009B2C27"/>
    <w:rsid w:val="009D396F"/>
    <w:rsid w:val="009D5966"/>
    <w:rsid w:val="009D7F09"/>
    <w:rsid w:val="009E0644"/>
    <w:rsid w:val="009E28C4"/>
    <w:rsid w:val="009E2BA9"/>
    <w:rsid w:val="009E3C35"/>
    <w:rsid w:val="009F06C8"/>
    <w:rsid w:val="009F4468"/>
    <w:rsid w:val="00A00528"/>
    <w:rsid w:val="00A0239F"/>
    <w:rsid w:val="00A0261E"/>
    <w:rsid w:val="00A030DF"/>
    <w:rsid w:val="00A03119"/>
    <w:rsid w:val="00A04120"/>
    <w:rsid w:val="00A155F5"/>
    <w:rsid w:val="00A20665"/>
    <w:rsid w:val="00A23B3C"/>
    <w:rsid w:val="00A251AE"/>
    <w:rsid w:val="00A2580C"/>
    <w:rsid w:val="00A32156"/>
    <w:rsid w:val="00A32566"/>
    <w:rsid w:val="00A32C18"/>
    <w:rsid w:val="00A52358"/>
    <w:rsid w:val="00A549F9"/>
    <w:rsid w:val="00A576E4"/>
    <w:rsid w:val="00A61345"/>
    <w:rsid w:val="00A62FCC"/>
    <w:rsid w:val="00A639AB"/>
    <w:rsid w:val="00A650D0"/>
    <w:rsid w:val="00A70DF0"/>
    <w:rsid w:val="00A71E46"/>
    <w:rsid w:val="00A72E13"/>
    <w:rsid w:val="00A73436"/>
    <w:rsid w:val="00A76B26"/>
    <w:rsid w:val="00A770B9"/>
    <w:rsid w:val="00A91919"/>
    <w:rsid w:val="00A97A91"/>
    <w:rsid w:val="00AA189C"/>
    <w:rsid w:val="00AA2EEF"/>
    <w:rsid w:val="00AA33DE"/>
    <w:rsid w:val="00AA3B48"/>
    <w:rsid w:val="00AB05D7"/>
    <w:rsid w:val="00AB088B"/>
    <w:rsid w:val="00AB388C"/>
    <w:rsid w:val="00AB5FC3"/>
    <w:rsid w:val="00AB7332"/>
    <w:rsid w:val="00AB7521"/>
    <w:rsid w:val="00AC669D"/>
    <w:rsid w:val="00AC7583"/>
    <w:rsid w:val="00AD07B7"/>
    <w:rsid w:val="00AD345B"/>
    <w:rsid w:val="00AD421B"/>
    <w:rsid w:val="00AF1CE7"/>
    <w:rsid w:val="00B064A8"/>
    <w:rsid w:val="00B1740D"/>
    <w:rsid w:val="00B17615"/>
    <w:rsid w:val="00B20578"/>
    <w:rsid w:val="00B23BD8"/>
    <w:rsid w:val="00B32A2A"/>
    <w:rsid w:val="00B51544"/>
    <w:rsid w:val="00B52064"/>
    <w:rsid w:val="00B54F96"/>
    <w:rsid w:val="00B63F60"/>
    <w:rsid w:val="00B661D8"/>
    <w:rsid w:val="00B67C5C"/>
    <w:rsid w:val="00B7150E"/>
    <w:rsid w:val="00B7421D"/>
    <w:rsid w:val="00B77185"/>
    <w:rsid w:val="00B84707"/>
    <w:rsid w:val="00B9486D"/>
    <w:rsid w:val="00BA1C00"/>
    <w:rsid w:val="00BA65DB"/>
    <w:rsid w:val="00BB63BC"/>
    <w:rsid w:val="00BB785C"/>
    <w:rsid w:val="00BC2020"/>
    <w:rsid w:val="00BC691D"/>
    <w:rsid w:val="00BD5951"/>
    <w:rsid w:val="00BD68A0"/>
    <w:rsid w:val="00BE2847"/>
    <w:rsid w:val="00BE69BC"/>
    <w:rsid w:val="00BF1100"/>
    <w:rsid w:val="00BF39F8"/>
    <w:rsid w:val="00C0117F"/>
    <w:rsid w:val="00C02505"/>
    <w:rsid w:val="00C05576"/>
    <w:rsid w:val="00C26ACB"/>
    <w:rsid w:val="00C27495"/>
    <w:rsid w:val="00C33A53"/>
    <w:rsid w:val="00C34197"/>
    <w:rsid w:val="00C34402"/>
    <w:rsid w:val="00C35AA2"/>
    <w:rsid w:val="00C36384"/>
    <w:rsid w:val="00C37029"/>
    <w:rsid w:val="00C41DA8"/>
    <w:rsid w:val="00C473CB"/>
    <w:rsid w:val="00C47FD6"/>
    <w:rsid w:val="00C50599"/>
    <w:rsid w:val="00C568EA"/>
    <w:rsid w:val="00C615D3"/>
    <w:rsid w:val="00C62D79"/>
    <w:rsid w:val="00C64A27"/>
    <w:rsid w:val="00C73916"/>
    <w:rsid w:val="00C906B5"/>
    <w:rsid w:val="00C9198C"/>
    <w:rsid w:val="00C924B1"/>
    <w:rsid w:val="00C93259"/>
    <w:rsid w:val="00CA359D"/>
    <w:rsid w:val="00CA36FC"/>
    <w:rsid w:val="00CB0AE8"/>
    <w:rsid w:val="00CB56D9"/>
    <w:rsid w:val="00CB61BE"/>
    <w:rsid w:val="00CC2EC7"/>
    <w:rsid w:val="00CC7339"/>
    <w:rsid w:val="00CE5AEA"/>
    <w:rsid w:val="00CF3263"/>
    <w:rsid w:val="00CF56B5"/>
    <w:rsid w:val="00CF5C93"/>
    <w:rsid w:val="00D0060E"/>
    <w:rsid w:val="00D0443F"/>
    <w:rsid w:val="00D10151"/>
    <w:rsid w:val="00D1686B"/>
    <w:rsid w:val="00D218F9"/>
    <w:rsid w:val="00D242F2"/>
    <w:rsid w:val="00D24B12"/>
    <w:rsid w:val="00D27E80"/>
    <w:rsid w:val="00D36A2E"/>
    <w:rsid w:val="00D37114"/>
    <w:rsid w:val="00D400A8"/>
    <w:rsid w:val="00D40BBC"/>
    <w:rsid w:val="00D41DC1"/>
    <w:rsid w:val="00D4400B"/>
    <w:rsid w:val="00D53AAC"/>
    <w:rsid w:val="00D55631"/>
    <w:rsid w:val="00D5705C"/>
    <w:rsid w:val="00D570A0"/>
    <w:rsid w:val="00D60C0A"/>
    <w:rsid w:val="00D65AEC"/>
    <w:rsid w:val="00D74AC2"/>
    <w:rsid w:val="00D7712F"/>
    <w:rsid w:val="00D778C3"/>
    <w:rsid w:val="00D9292D"/>
    <w:rsid w:val="00D97269"/>
    <w:rsid w:val="00DA37B2"/>
    <w:rsid w:val="00DA59BB"/>
    <w:rsid w:val="00DA7908"/>
    <w:rsid w:val="00DB1E68"/>
    <w:rsid w:val="00DB2B71"/>
    <w:rsid w:val="00DB49FB"/>
    <w:rsid w:val="00DC1863"/>
    <w:rsid w:val="00DC2EFE"/>
    <w:rsid w:val="00DC379E"/>
    <w:rsid w:val="00DD0691"/>
    <w:rsid w:val="00DD4829"/>
    <w:rsid w:val="00DD6298"/>
    <w:rsid w:val="00DF20F4"/>
    <w:rsid w:val="00DF631D"/>
    <w:rsid w:val="00DF6D12"/>
    <w:rsid w:val="00E01BF5"/>
    <w:rsid w:val="00E172E6"/>
    <w:rsid w:val="00E260FA"/>
    <w:rsid w:val="00E27F73"/>
    <w:rsid w:val="00E36D4D"/>
    <w:rsid w:val="00E41FF3"/>
    <w:rsid w:val="00E54FAD"/>
    <w:rsid w:val="00E55294"/>
    <w:rsid w:val="00E64BB8"/>
    <w:rsid w:val="00E66411"/>
    <w:rsid w:val="00E71FDC"/>
    <w:rsid w:val="00E7399B"/>
    <w:rsid w:val="00E73FD3"/>
    <w:rsid w:val="00E758E4"/>
    <w:rsid w:val="00E774A1"/>
    <w:rsid w:val="00E8312A"/>
    <w:rsid w:val="00E91129"/>
    <w:rsid w:val="00E9398C"/>
    <w:rsid w:val="00EA022C"/>
    <w:rsid w:val="00EA1B57"/>
    <w:rsid w:val="00EB0F5E"/>
    <w:rsid w:val="00EB2C6A"/>
    <w:rsid w:val="00EB61ED"/>
    <w:rsid w:val="00EB65D3"/>
    <w:rsid w:val="00EC4700"/>
    <w:rsid w:val="00ED0590"/>
    <w:rsid w:val="00EE2BA9"/>
    <w:rsid w:val="00EE5284"/>
    <w:rsid w:val="00EE7553"/>
    <w:rsid w:val="00EF0CDA"/>
    <w:rsid w:val="00EF4A80"/>
    <w:rsid w:val="00EF6BD7"/>
    <w:rsid w:val="00F0386E"/>
    <w:rsid w:val="00F055E5"/>
    <w:rsid w:val="00F0727B"/>
    <w:rsid w:val="00F10190"/>
    <w:rsid w:val="00F11662"/>
    <w:rsid w:val="00F126AD"/>
    <w:rsid w:val="00F16B80"/>
    <w:rsid w:val="00F16F53"/>
    <w:rsid w:val="00F20872"/>
    <w:rsid w:val="00F2572F"/>
    <w:rsid w:val="00F27466"/>
    <w:rsid w:val="00F326D6"/>
    <w:rsid w:val="00F35736"/>
    <w:rsid w:val="00F432B3"/>
    <w:rsid w:val="00F4477B"/>
    <w:rsid w:val="00F52004"/>
    <w:rsid w:val="00F54D02"/>
    <w:rsid w:val="00F56DE0"/>
    <w:rsid w:val="00F64515"/>
    <w:rsid w:val="00F6655D"/>
    <w:rsid w:val="00F6739A"/>
    <w:rsid w:val="00F71E1E"/>
    <w:rsid w:val="00F737AC"/>
    <w:rsid w:val="00F80D81"/>
    <w:rsid w:val="00F834A4"/>
    <w:rsid w:val="00F85CB7"/>
    <w:rsid w:val="00F8670F"/>
    <w:rsid w:val="00F94065"/>
    <w:rsid w:val="00F94DD2"/>
    <w:rsid w:val="00F966C4"/>
    <w:rsid w:val="00FA134D"/>
    <w:rsid w:val="00FA2C75"/>
    <w:rsid w:val="00FA569F"/>
    <w:rsid w:val="00FB508F"/>
    <w:rsid w:val="00FC0C67"/>
    <w:rsid w:val="00FC1BC9"/>
    <w:rsid w:val="00FC1DD9"/>
    <w:rsid w:val="00FC2C80"/>
    <w:rsid w:val="00FC4D74"/>
    <w:rsid w:val="00FC5160"/>
    <w:rsid w:val="00FD11CD"/>
    <w:rsid w:val="00FD1E6B"/>
    <w:rsid w:val="00FD5C30"/>
    <w:rsid w:val="00FD6F12"/>
    <w:rsid w:val="00FE273F"/>
    <w:rsid w:val="00FE7478"/>
    <w:rsid w:val="00FE7DB8"/>
    <w:rsid w:val="00FF3104"/>
    <w:rsid w:val="00FF6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63678EEA"/>
  <w15:chartTrackingRefBased/>
  <w15:docId w15:val="{3B7F05B8-D170-4B8D-8D73-24D86854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outlineLvl w:val="0"/>
    </w:pPr>
    <w:rPr>
      <w:rFonts w:ascii="Arial" w:hAnsi="Arial" w:cs="Arial"/>
      <w:b/>
      <w:bCs/>
    </w:rPr>
  </w:style>
  <w:style w:type="paragraph" w:styleId="Heading2">
    <w:name w:val="heading 2"/>
    <w:basedOn w:val="Normal"/>
    <w:next w:val="Normal"/>
    <w:link w:val="Heading2Char"/>
    <w:semiHidden/>
    <w:unhideWhenUsed/>
    <w:qFormat/>
    <w:rsid w:val="007B5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tabs>
        <w:tab w:val="left" w:pos="170"/>
      </w:tabs>
      <w:jc w:val="both"/>
    </w:pPr>
    <w:rPr>
      <w:szCs w:val="20"/>
    </w:rPr>
  </w:style>
  <w:style w:type="paragraph" w:styleId="BodyTextIndent">
    <w:name w:val="Body Text Indent"/>
    <w:basedOn w:val="Normal"/>
    <w:pPr>
      <w:spacing w:after="120"/>
      <w:ind w:left="283"/>
    </w:pPr>
  </w:style>
  <w:style w:type="paragraph" w:styleId="NormalWeb">
    <w:name w:val="Normal (Web)"/>
    <w:basedOn w:val="Normal"/>
    <w:uiPriority w:val="99"/>
    <w:pPr>
      <w:spacing w:before="337" w:after="337"/>
    </w:pPr>
  </w:style>
  <w:style w:type="character" w:customStyle="1" w:styleId="itemdescription1">
    <w:name w:val="itemdescription1"/>
    <w:rPr>
      <w:b w:val="0"/>
      <w:bCs w:val="0"/>
      <w:sz w:val="14"/>
      <w:szCs w:val="14"/>
    </w:rPr>
  </w:style>
  <w:style w:type="character" w:styleId="Strong">
    <w:name w:val="Strong"/>
    <w:qFormat/>
    <w:rsid w:val="00427296"/>
    <w:rPr>
      <w:b/>
      <w:bCs/>
    </w:rPr>
  </w:style>
  <w:style w:type="paragraph" w:styleId="ListParagraph">
    <w:name w:val="List Paragraph"/>
    <w:basedOn w:val="Normal"/>
    <w:link w:val="ListParagraphChar"/>
    <w:uiPriority w:val="34"/>
    <w:qFormat/>
    <w:rsid w:val="003A1488"/>
    <w:pPr>
      <w:ind w:left="720"/>
      <w:contextualSpacing/>
    </w:pPr>
    <w:rPr>
      <w:rFonts w:ascii="Arial" w:hAnsi="Arial"/>
      <w:szCs w:val="20"/>
    </w:rPr>
  </w:style>
  <w:style w:type="paragraph" w:customStyle="1" w:styleId="Default">
    <w:name w:val="Default"/>
    <w:rsid w:val="001A2D5D"/>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0E3455"/>
    <w:rPr>
      <w:rFonts w:ascii="Arial" w:hAnsi="Arial"/>
      <w:sz w:val="24"/>
    </w:rPr>
  </w:style>
  <w:style w:type="character" w:customStyle="1" w:styleId="FooterChar">
    <w:name w:val="Footer Char"/>
    <w:basedOn w:val="DefaultParagraphFont"/>
    <w:link w:val="Footer"/>
    <w:uiPriority w:val="99"/>
    <w:rsid w:val="00202C77"/>
    <w:rPr>
      <w:sz w:val="24"/>
      <w:szCs w:val="24"/>
    </w:rPr>
  </w:style>
  <w:style w:type="character" w:customStyle="1" w:styleId="Heading2Char">
    <w:name w:val="Heading 2 Char"/>
    <w:basedOn w:val="DefaultParagraphFont"/>
    <w:link w:val="Heading2"/>
    <w:semiHidden/>
    <w:rsid w:val="007B5785"/>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FC1BC9"/>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FC1BC9"/>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6558A0"/>
    <w:rPr>
      <w:b/>
      <w:bCs/>
    </w:rPr>
  </w:style>
  <w:style w:type="character" w:customStyle="1" w:styleId="CommentSubjectChar">
    <w:name w:val="Comment Subject Char"/>
    <w:basedOn w:val="CommentTextChar"/>
    <w:link w:val="CommentSubject"/>
    <w:uiPriority w:val="99"/>
    <w:rsid w:val="006558A0"/>
    <w:rPr>
      <w:rFonts w:ascii="Calibri" w:eastAsia="Calibri" w:hAnsi="Calibri"/>
      <w:b/>
      <w:bCs/>
      <w:lang w:eastAsia="en-US"/>
    </w:rPr>
  </w:style>
  <w:style w:type="paragraph" w:customStyle="1" w:styleId="paragraph">
    <w:name w:val="paragraph"/>
    <w:basedOn w:val="Normal"/>
    <w:rsid w:val="00890E79"/>
    <w:pPr>
      <w:spacing w:before="100" w:beforeAutospacing="1" w:after="100" w:afterAutospacing="1"/>
    </w:pPr>
  </w:style>
  <w:style w:type="character" w:customStyle="1" w:styleId="normaltextrun">
    <w:name w:val="normaltextrun"/>
    <w:basedOn w:val="DefaultParagraphFont"/>
    <w:rsid w:val="00890E79"/>
  </w:style>
  <w:style w:type="character" w:customStyle="1" w:styleId="eop">
    <w:name w:val="eop"/>
    <w:basedOn w:val="DefaultParagraphFont"/>
    <w:rsid w:val="00890E79"/>
  </w:style>
  <w:style w:type="paragraph" w:customStyle="1" w:styleId="TableParagraph">
    <w:name w:val="Table Paragraph"/>
    <w:basedOn w:val="Normal"/>
    <w:uiPriority w:val="1"/>
    <w:qFormat/>
    <w:rsid w:val="00A52358"/>
    <w:pPr>
      <w:widowControl w:val="0"/>
      <w:autoSpaceDE w:val="0"/>
      <w:autoSpaceDN w:val="0"/>
      <w:ind w:left="109"/>
    </w:pPr>
    <w:rPr>
      <w:rFonts w:ascii="Arial" w:eastAsia="Arial" w:hAnsi="Arial" w:cs="Arial"/>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977">
      <w:bodyDiv w:val="1"/>
      <w:marLeft w:val="0"/>
      <w:marRight w:val="0"/>
      <w:marTop w:val="0"/>
      <w:marBottom w:val="0"/>
      <w:divBdr>
        <w:top w:val="none" w:sz="0" w:space="0" w:color="auto"/>
        <w:left w:val="none" w:sz="0" w:space="0" w:color="auto"/>
        <w:bottom w:val="none" w:sz="0" w:space="0" w:color="auto"/>
        <w:right w:val="none" w:sz="0" w:space="0" w:color="auto"/>
      </w:divBdr>
    </w:div>
    <w:div w:id="135494882">
      <w:bodyDiv w:val="1"/>
      <w:marLeft w:val="0"/>
      <w:marRight w:val="0"/>
      <w:marTop w:val="0"/>
      <w:marBottom w:val="0"/>
      <w:divBdr>
        <w:top w:val="none" w:sz="0" w:space="0" w:color="auto"/>
        <w:left w:val="none" w:sz="0" w:space="0" w:color="auto"/>
        <w:bottom w:val="none" w:sz="0" w:space="0" w:color="auto"/>
        <w:right w:val="none" w:sz="0" w:space="0" w:color="auto"/>
      </w:divBdr>
    </w:div>
    <w:div w:id="271785440">
      <w:bodyDiv w:val="1"/>
      <w:marLeft w:val="0"/>
      <w:marRight w:val="0"/>
      <w:marTop w:val="0"/>
      <w:marBottom w:val="0"/>
      <w:divBdr>
        <w:top w:val="none" w:sz="0" w:space="0" w:color="auto"/>
        <w:left w:val="none" w:sz="0" w:space="0" w:color="auto"/>
        <w:bottom w:val="none" w:sz="0" w:space="0" w:color="auto"/>
        <w:right w:val="none" w:sz="0" w:space="0" w:color="auto"/>
      </w:divBdr>
      <w:divsChild>
        <w:div w:id="1478034199">
          <w:marLeft w:val="94"/>
          <w:marRight w:val="94"/>
          <w:marTop w:val="94"/>
          <w:marBottom w:val="94"/>
          <w:divBdr>
            <w:top w:val="none" w:sz="0" w:space="0" w:color="auto"/>
            <w:left w:val="none" w:sz="0" w:space="0" w:color="auto"/>
            <w:bottom w:val="none" w:sz="0" w:space="0" w:color="auto"/>
            <w:right w:val="none" w:sz="0" w:space="0" w:color="auto"/>
          </w:divBdr>
        </w:div>
      </w:divsChild>
    </w:div>
    <w:div w:id="475532649">
      <w:bodyDiv w:val="1"/>
      <w:marLeft w:val="0"/>
      <w:marRight w:val="0"/>
      <w:marTop w:val="0"/>
      <w:marBottom w:val="0"/>
      <w:divBdr>
        <w:top w:val="none" w:sz="0" w:space="0" w:color="auto"/>
        <w:left w:val="none" w:sz="0" w:space="0" w:color="auto"/>
        <w:bottom w:val="none" w:sz="0" w:space="0" w:color="auto"/>
        <w:right w:val="none" w:sz="0" w:space="0" w:color="auto"/>
      </w:divBdr>
    </w:div>
    <w:div w:id="561332468">
      <w:bodyDiv w:val="1"/>
      <w:marLeft w:val="0"/>
      <w:marRight w:val="0"/>
      <w:marTop w:val="0"/>
      <w:marBottom w:val="0"/>
      <w:divBdr>
        <w:top w:val="none" w:sz="0" w:space="0" w:color="auto"/>
        <w:left w:val="none" w:sz="0" w:space="0" w:color="auto"/>
        <w:bottom w:val="none" w:sz="0" w:space="0" w:color="auto"/>
        <w:right w:val="none" w:sz="0" w:space="0" w:color="auto"/>
      </w:divBdr>
      <w:divsChild>
        <w:div w:id="1131943475">
          <w:marLeft w:val="94"/>
          <w:marRight w:val="94"/>
          <w:marTop w:val="94"/>
          <w:marBottom w:val="94"/>
          <w:divBdr>
            <w:top w:val="none" w:sz="0" w:space="0" w:color="auto"/>
            <w:left w:val="none" w:sz="0" w:space="0" w:color="auto"/>
            <w:bottom w:val="none" w:sz="0" w:space="0" w:color="auto"/>
            <w:right w:val="none" w:sz="0" w:space="0" w:color="auto"/>
          </w:divBdr>
        </w:div>
      </w:divsChild>
    </w:div>
    <w:div w:id="600113776">
      <w:bodyDiv w:val="1"/>
      <w:marLeft w:val="0"/>
      <w:marRight w:val="0"/>
      <w:marTop w:val="0"/>
      <w:marBottom w:val="0"/>
      <w:divBdr>
        <w:top w:val="none" w:sz="0" w:space="0" w:color="auto"/>
        <w:left w:val="none" w:sz="0" w:space="0" w:color="auto"/>
        <w:bottom w:val="none" w:sz="0" w:space="0" w:color="auto"/>
        <w:right w:val="none" w:sz="0" w:space="0" w:color="auto"/>
      </w:divBdr>
    </w:div>
    <w:div w:id="1148672478">
      <w:bodyDiv w:val="1"/>
      <w:marLeft w:val="0"/>
      <w:marRight w:val="0"/>
      <w:marTop w:val="0"/>
      <w:marBottom w:val="0"/>
      <w:divBdr>
        <w:top w:val="none" w:sz="0" w:space="0" w:color="auto"/>
        <w:left w:val="none" w:sz="0" w:space="0" w:color="auto"/>
        <w:bottom w:val="none" w:sz="0" w:space="0" w:color="auto"/>
        <w:right w:val="none" w:sz="0" w:space="0" w:color="auto"/>
      </w:divBdr>
    </w:div>
    <w:div w:id="1345092520">
      <w:bodyDiv w:val="1"/>
      <w:marLeft w:val="0"/>
      <w:marRight w:val="0"/>
      <w:marTop w:val="0"/>
      <w:marBottom w:val="0"/>
      <w:divBdr>
        <w:top w:val="none" w:sz="0" w:space="0" w:color="auto"/>
        <w:left w:val="none" w:sz="0" w:space="0" w:color="auto"/>
        <w:bottom w:val="none" w:sz="0" w:space="0" w:color="auto"/>
        <w:right w:val="none" w:sz="0" w:space="0" w:color="auto"/>
      </w:divBdr>
    </w:div>
    <w:div w:id="1490443095">
      <w:bodyDiv w:val="1"/>
      <w:marLeft w:val="0"/>
      <w:marRight w:val="0"/>
      <w:marTop w:val="0"/>
      <w:marBottom w:val="0"/>
      <w:divBdr>
        <w:top w:val="none" w:sz="0" w:space="0" w:color="auto"/>
        <w:left w:val="none" w:sz="0" w:space="0" w:color="auto"/>
        <w:bottom w:val="none" w:sz="0" w:space="0" w:color="auto"/>
        <w:right w:val="none" w:sz="0" w:space="0" w:color="auto"/>
      </w:divBdr>
    </w:div>
    <w:div w:id="1551456472">
      <w:bodyDiv w:val="1"/>
      <w:marLeft w:val="0"/>
      <w:marRight w:val="0"/>
      <w:marTop w:val="0"/>
      <w:marBottom w:val="0"/>
      <w:divBdr>
        <w:top w:val="none" w:sz="0" w:space="0" w:color="auto"/>
        <w:left w:val="none" w:sz="0" w:space="0" w:color="auto"/>
        <w:bottom w:val="none" w:sz="0" w:space="0" w:color="auto"/>
        <w:right w:val="none" w:sz="0" w:space="0" w:color="auto"/>
      </w:divBdr>
    </w:div>
    <w:div w:id="1687824712">
      <w:bodyDiv w:val="1"/>
      <w:marLeft w:val="0"/>
      <w:marRight w:val="0"/>
      <w:marTop w:val="0"/>
      <w:marBottom w:val="0"/>
      <w:divBdr>
        <w:top w:val="none" w:sz="0" w:space="0" w:color="auto"/>
        <w:left w:val="none" w:sz="0" w:space="0" w:color="auto"/>
        <w:bottom w:val="none" w:sz="0" w:space="0" w:color="auto"/>
        <w:right w:val="none" w:sz="0" w:space="0" w:color="auto"/>
      </w:divBdr>
      <w:divsChild>
        <w:div w:id="1524006055">
          <w:marLeft w:val="0"/>
          <w:marRight w:val="0"/>
          <w:marTop w:val="0"/>
          <w:marBottom w:val="0"/>
          <w:divBdr>
            <w:top w:val="none" w:sz="0" w:space="0" w:color="auto"/>
            <w:left w:val="none" w:sz="0" w:space="0" w:color="auto"/>
            <w:bottom w:val="none" w:sz="0" w:space="0" w:color="auto"/>
            <w:right w:val="none" w:sz="0" w:space="0" w:color="auto"/>
          </w:divBdr>
        </w:div>
        <w:div w:id="2114283490">
          <w:marLeft w:val="0"/>
          <w:marRight w:val="0"/>
          <w:marTop w:val="0"/>
          <w:marBottom w:val="0"/>
          <w:divBdr>
            <w:top w:val="none" w:sz="0" w:space="0" w:color="auto"/>
            <w:left w:val="none" w:sz="0" w:space="0" w:color="auto"/>
            <w:bottom w:val="none" w:sz="0" w:space="0" w:color="auto"/>
            <w:right w:val="none" w:sz="0" w:space="0" w:color="auto"/>
          </w:divBdr>
        </w:div>
      </w:divsChild>
    </w:div>
    <w:div w:id="17972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7.png@01DC26E4.35F240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5</Pages>
  <Words>1455</Words>
  <Characters>8965</Characters>
  <Application>Microsoft Office Word</Application>
  <DocSecurity>0</DocSecurity>
  <Lines>271</Lines>
  <Paragraphs>144</Paragraphs>
  <ScaleCrop>false</ScaleCrop>
  <HeadingPairs>
    <vt:vector size="2" baseType="variant">
      <vt:variant>
        <vt:lpstr>Title</vt:lpstr>
      </vt:variant>
      <vt:variant>
        <vt:i4>1</vt:i4>
      </vt:variant>
    </vt:vector>
  </HeadingPairs>
  <TitlesOfParts>
    <vt:vector size="1" baseType="lpstr">
      <vt:lpstr>SOUTH WALES POLICE ROLE PROFILE</vt:lpstr>
    </vt:vector>
  </TitlesOfParts>
  <Company>South Wales Police</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WALES POLICE ROLE PROFILE</dc:title>
  <dc:subject/>
  <dc:creator>swp81022</dc:creator>
  <cp:keywords/>
  <cp:lastModifiedBy>Samuel,Vickie swp58499</cp:lastModifiedBy>
  <cp:revision>61</cp:revision>
  <cp:lastPrinted>2018-05-01T16:17:00Z</cp:lastPrinted>
  <dcterms:created xsi:type="dcterms:W3CDTF">2025-10-08T08:22:00Z</dcterms:created>
  <dcterms:modified xsi:type="dcterms:W3CDTF">2026-03-13T15:20:00Z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d16431e8-9d49-4568-b9a2-2649cea7a72c</vt:lpwstr>
  </property>
  <property fmtid="{D5CDD505-2E9C-101B-9397-08002B2CF9AE}" pid="4" name="SWPIL">
    <vt:lpwstr>NOT PROTECTIVELY MARKED</vt:lpwstr>
  </property>
  <property fmtid="{D5CDD505-2E9C-101B-9397-08002B2CF9AE}" pid="5" name="SWPVNV">
    <vt:lpwstr>Visual Mark</vt:lpwstr>
  </property>
  <property fmtid="{D5CDD505-2E9C-101B-9397-08002B2CF9AE}" pid="6" name="Classification">
    <vt:lpwstr>OFFICIAL</vt:lpwstr>
  </property>
  <property fmtid="{D5CDD505-2E9C-101B-9397-08002B2CF9AE}" pid="7" name="Visibility">
    <vt:lpwstr>VISIBLE</vt:lpwstr>
  </property>
  <property fmtid="{D5CDD505-2E9C-101B-9397-08002B2CF9AE}" pid="8" name="MSIP_Label_66cf8fe5-b7b7-4df7-b38d-1c61ac2f6639_Enabled">
    <vt:lpwstr>true</vt:lpwstr>
  </property>
  <property fmtid="{D5CDD505-2E9C-101B-9397-08002B2CF9AE}" pid="9" name="MSIP_Label_66cf8fe5-b7b7-4df7-b38d-1c61ac2f6639_SetDate">
    <vt:lpwstr>2023-12-08T10:41:08Z</vt:lpwstr>
  </property>
  <property fmtid="{D5CDD505-2E9C-101B-9397-08002B2CF9AE}" pid="10" name="MSIP_Label_66cf8fe5-b7b7-4df7-b38d-1c61ac2f6639_Method">
    <vt:lpwstr>Standard</vt:lpwstr>
  </property>
  <property fmtid="{D5CDD505-2E9C-101B-9397-08002B2CF9AE}" pid="11" name="MSIP_Label_66cf8fe5-b7b7-4df7-b38d-1c61ac2f6639_Name">
    <vt:lpwstr>66cf8fe5-b7b7-4df7-b38d-1c61ac2f6639</vt:lpwstr>
  </property>
  <property fmtid="{D5CDD505-2E9C-101B-9397-08002B2CF9AE}" pid="12" name="MSIP_Label_66cf8fe5-b7b7-4df7-b38d-1c61ac2f6639_SiteId">
    <vt:lpwstr>270c2f4d-fd0c-4f08-92a9-e5bdd8a87e09</vt:lpwstr>
  </property>
  <property fmtid="{D5CDD505-2E9C-101B-9397-08002B2CF9AE}" pid="13" name="MSIP_Label_66cf8fe5-b7b7-4df7-b38d-1c61ac2f6639_ActionId">
    <vt:lpwstr>d55d511c-189e-4767-a8f7-f4da939a3c91</vt:lpwstr>
  </property>
  <property fmtid="{D5CDD505-2E9C-101B-9397-08002B2CF9AE}" pid="14" name="MSIP_Label_66cf8fe5-b7b7-4df7-b38d-1c61ac2f6639_ContentBits">
    <vt:lpwstr>0</vt:lpwstr>
  </property>
</Properties>
</file>